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21EE" w:rsidRDefault="005421EE" w:rsidP="005421EE">
      <w:pPr>
        <w:keepLines/>
        <w:tabs>
          <w:tab w:val="left" w:pos="567"/>
        </w:tabs>
        <w:snapToGrid w:val="0"/>
        <w:spacing w:after="0"/>
        <w:rPr>
          <w:rFonts w:ascii="Arial" w:eastAsia="宋体" w:hAnsi="Arial" w:cs="Arial"/>
          <w:b/>
          <w:sz w:val="24"/>
          <w:szCs w:val="24"/>
          <w:lang w:val="en-US" w:eastAsia="zh-CN"/>
        </w:rPr>
      </w:pPr>
      <w:bookmarkStart w:id="0" w:name="_Toc193024528"/>
      <w:r w:rsidRPr="003B7577">
        <w:rPr>
          <w:rFonts w:ascii="Arial" w:hAnsi="Arial" w:cs="Arial"/>
          <w:b/>
          <w:sz w:val="24"/>
          <w:szCs w:val="24"/>
        </w:rPr>
        <w:t>3GPP TSG RAN Meeting #100</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eastAsia="MS Mincho" w:hAnsi="Arial" w:cs="Arial"/>
          <w:b/>
          <w:sz w:val="24"/>
          <w:szCs w:val="24"/>
        </w:rPr>
        <w:tab/>
      </w:r>
      <w:r>
        <w:rPr>
          <w:rFonts w:ascii="Arial" w:eastAsia="MS Mincho" w:hAnsi="Arial" w:cs="Arial" w:hint="eastAsia"/>
          <w:b/>
          <w:sz w:val="24"/>
          <w:szCs w:val="24"/>
        </w:rPr>
        <w:tab/>
      </w:r>
      <w:r>
        <w:rPr>
          <w:rFonts w:ascii="Arial" w:eastAsia="MS Mincho" w:hAnsi="Arial" w:cs="Arial"/>
          <w:b/>
          <w:sz w:val="24"/>
          <w:szCs w:val="24"/>
        </w:rPr>
        <w:tab/>
      </w:r>
      <w:r>
        <w:rPr>
          <w:rFonts w:ascii="Arial" w:eastAsia="MS Mincho" w:hAnsi="Arial" w:cs="Arial" w:hint="eastAsia"/>
          <w:b/>
          <w:sz w:val="24"/>
          <w:szCs w:val="24"/>
        </w:rPr>
        <w:tab/>
      </w:r>
      <w:r>
        <w:rPr>
          <w:rFonts w:ascii="Arial" w:eastAsia="宋体" w:hAnsi="Arial" w:cs="Arial" w:hint="eastAsia"/>
          <w:b/>
          <w:sz w:val="24"/>
          <w:szCs w:val="24"/>
          <w:lang w:val="en-US" w:eastAsia="zh-CN"/>
        </w:rPr>
        <w:t xml:space="preserve">                           </w:t>
      </w:r>
      <w:r w:rsidRPr="003B7577">
        <w:rPr>
          <w:rFonts w:ascii="Arial" w:eastAsia="宋体" w:hAnsi="Arial" w:cs="Arial"/>
          <w:b/>
          <w:sz w:val="24"/>
          <w:szCs w:val="24"/>
          <w:lang w:val="en-US" w:eastAsia="zh-CN"/>
        </w:rPr>
        <w:t>RP-231391</w:t>
      </w:r>
    </w:p>
    <w:p w:rsidR="004B219A" w:rsidRDefault="00AA134A">
      <w:pPr>
        <w:pStyle w:val="CRCoverPage"/>
        <w:tabs>
          <w:tab w:val="right" w:pos="9639"/>
        </w:tabs>
        <w:spacing w:after="0"/>
        <w:outlineLvl w:val="0"/>
        <w:rPr>
          <w:rFonts w:cs="Arial"/>
          <w:b/>
          <w:sz w:val="24"/>
          <w:szCs w:val="24"/>
        </w:rPr>
      </w:pPr>
      <w:r>
        <w:rPr>
          <w:rFonts w:cs="Arial" w:hint="eastAsia"/>
          <w:b/>
          <w:sz w:val="24"/>
          <w:szCs w:val="24"/>
        </w:rPr>
        <w:t>Taipei, June 12-14, 2023</w:t>
      </w:r>
    </w:p>
    <w:p w:rsidR="004B219A" w:rsidRDefault="004B219A">
      <w:pPr>
        <w:pStyle w:val="CRCoverPage"/>
        <w:tabs>
          <w:tab w:val="right" w:pos="9639"/>
        </w:tabs>
        <w:spacing w:after="0"/>
        <w:rPr>
          <w:rFonts w:cs="Arial"/>
          <w:b/>
          <w:sz w:val="24"/>
          <w:szCs w:val="24"/>
          <w:lang w:val="en-US" w:eastAsia="zh-CN"/>
        </w:rPr>
      </w:pPr>
    </w:p>
    <w:p w:rsidR="004B219A" w:rsidRDefault="00AA134A">
      <w:pPr>
        <w:tabs>
          <w:tab w:val="left" w:pos="1979"/>
        </w:tabs>
        <w:spacing w:after="120"/>
        <w:ind w:left="1979" w:hanging="1979"/>
        <w:rPr>
          <w:rFonts w:ascii="Arial" w:eastAsia="宋体" w:hAnsi="Arial" w:cs="Arial"/>
          <w:b/>
          <w:bCs/>
          <w:lang w:val="en-US" w:eastAsia="zh-CN"/>
        </w:rPr>
      </w:pPr>
      <w:r>
        <w:rPr>
          <w:rFonts w:ascii="Arial" w:hAnsi="Arial" w:cs="Arial"/>
          <w:b/>
          <w:bCs/>
        </w:rPr>
        <w:t>Agenda Item:</w:t>
      </w:r>
      <w:r>
        <w:rPr>
          <w:rFonts w:ascii="Arial" w:hAnsi="Arial" w:cs="Arial"/>
          <w:b/>
          <w:bCs/>
        </w:rPr>
        <w:tab/>
      </w:r>
      <w:r>
        <w:rPr>
          <w:rFonts w:ascii="Arial" w:eastAsia="宋体" w:hAnsi="Arial" w:cs="Arial" w:hint="eastAsia"/>
          <w:b/>
          <w:bCs/>
          <w:lang w:val="en-US" w:eastAsia="zh-CN"/>
        </w:rPr>
        <w:t>9.2.5</w:t>
      </w:r>
    </w:p>
    <w:p w:rsidR="004B219A" w:rsidRDefault="00AA134A">
      <w:pPr>
        <w:tabs>
          <w:tab w:val="left" w:pos="1985"/>
        </w:tabs>
        <w:spacing w:after="120"/>
        <w:ind w:left="1979" w:hanging="1979"/>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ZTE</w:t>
      </w:r>
      <w:r w:rsidR="008F35A6">
        <w:rPr>
          <w:rFonts w:ascii="Arial" w:eastAsia="宋体" w:hAnsi="Arial" w:cs="Arial"/>
          <w:b/>
          <w:bCs/>
          <w:lang w:val="en-US" w:eastAsia="zh-CN"/>
        </w:rPr>
        <w:t xml:space="preserve">, </w:t>
      </w:r>
      <w:proofErr w:type="spellStart"/>
      <w:r w:rsidR="008F35A6">
        <w:rPr>
          <w:rFonts w:ascii="Arial" w:eastAsia="宋体" w:hAnsi="Arial" w:cs="Arial"/>
          <w:b/>
          <w:bCs/>
          <w:lang w:val="en-US" w:eastAsia="zh-CN"/>
        </w:rPr>
        <w:t>Sanechips</w:t>
      </w:r>
      <w:proofErr w:type="spellEnd"/>
    </w:p>
    <w:p w:rsidR="004B219A" w:rsidRDefault="00AA134A">
      <w:pPr>
        <w:tabs>
          <w:tab w:val="left" w:pos="1985"/>
        </w:tabs>
        <w:spacing w:after="120"/>
        <w:ind w:left="1979" w:hanging="1979"/>
        <w:rPr>
          <w:rFonts w:ascii="Arial" w:eastAsia="宋体" w:hAnsi="Arial" w:cs="Arial"/>
          <w:b/>
          <w:bCs/>
          <w:lang w:val="en-US" w:eastAsia="zh-CN"/>
        </w:rPr>
      </w:pPr>
      <w:r>
        <w:rPr>
          <w:rFonts w:ascii="Arial" w:hAnsi="Arial" w:cs="Arial"/>
          <w:b/>
          <w:bCs/>
        </w:rPr>
        <w:t>Title:</w:t>
      </w:r>
      <w:r>
        <w:rPr>
          <w:rFonts w:ascii="Arial" w:hAnsi="Arial" w:cs="Arial"/>
          <w:b/>
          <w:bCs/>
        </w:rPr>
        <w:tab/>
      </w:r>
      <w:r>
        <w:rPr>
          <w:rFonts w:ascii="Arial" w:eastAsia="宋体" w:hAnsi="Arial" w:cs="Arial" w:hint="eastAsia"/>
          <w:b/>
          <w:bCs/>
          <w:lang w:val="en-US" w:eastAsia="zh-CN"/>
        </w:rPr>
        <w:t>Discussion on scope of AI/ML for air interface</w:t>
      </w:r>
    </w:p>
    <w:p w:rsidR="004B219A" w:rsidRDefault="00AA134A">
      <w:pPr>
        <w:tabs>
          <w:tab w:val="left" w:pos="1979"/>
        </w:tabs>
        <w:spacing w:after="120"/>
        <w:ind w:left="1979" w:hanging="1979"/>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b/>
      </w:r>
      <w:r>
        <w:rPr>
          <w:rFonts w:ascii="Arial" w:hAnsi="Arial" w:cs="Arial" w:hint="eastAsia"/>
          <w:b/>
          <w:bCs/>
        </w:rPr>
        <w:t xml:space="preserve">Discussion and </w:t>
      </w:r>
      <w:r w:rsidR="005421EE">
        <w:rPr>
          <w:rFonts w:ascii="Arial" w:hAnsi="Arial" w:cs="Arial"/>
          <w:b/>
          <w:bCs/>
        </w:rPr>
        <w:t>decision</w:t>
      </w:r>
    </w:p>
    <w:p w:rsidR="004B219A" w:rsidRDefault="00AA134A">
      <w:pPr>
        <w:pStyle w:val="1"/>
        <w:numPr>
          <w:ilvl w:val="0"/>
          <w:numId w:val="9"/>
        </w:numPr>
        <w:rPr>
          <w:rFonts w:eastAsia="宋体"/>
          <w:lang w:eastAsia="zh-CN"/>
        </w:rPr>
      </w:pPr>
      <w:r>
        <w:rPr>
          <w:rFonts w:eastAsia="宋体"/>
          <w:lang w:eastAsia="zh-CN"/>
        </w:rPr>
        <w:t>Introduction</w:t>
      </w:r>
    </w:p>
    <w:tbl>
      <w:tblPr>
        <w:tblStyle w:val="af5"/>
        <w:tblW w:w="0" w:type="auto"/>
        <w:tblLook w:val="04A0" w:firstRow="1" w:lastRow="0" w:firstColumn="1" w:lastColumn="0" w:noHBand="0" w:noVBand="1"/>
      </w:tblPr>
      <w:tblGrid>
        <w:gridCol w:w="9631"/>
      </w:tblGrid>
      <w:tr w:rsidR="004B219A">
        <w:tc>
          <w:tcPr>
            <w:tcW w:w="9857" w:type="dxa"/>
          </w:tcPr>
          <w:p w:rsidR="004B219A" w:rsidRDefault="00AA134A">
            <w:pPr>
              <w:pStyle w:val="af3"/>
              <w:spacing w:beforeLines="30" w:before="72" w:beforeAutospacing="0" w:afterLines="30" w:after="72" w:afterAutospacing="0" w:line="288" w:lineRule="auto"/>
              <w:textAlignment w:val="baseline"/>
              <w:rPr>
                <w:sz w:val="20"/>
              </w:rPr>
            </w:pPr>
            <w:r>
              <w:rPr>
                <w:rFonts w:eastAsia="宋体"/>
                <w:b/>
                <w:bCs/>
                <w:color w:val="000000"/>
                <w:kern w:val="24"/>
                <w:sz w:val="20"/>
                <w:u w:val="single"/>
              </w:rPr>
              <w:t>Agreement in RAN1#111 meeting:</w:t>
            </w:r>
          </w:p>
          <w:p w:rsidR="004B219A" w:rsidRDefault="00AA134A">
            <w:pPr>
              <w:pStyle w:val="af3"/>
              <w:spacing w:beforeLines="30" w:before="72" w:beforeAutospacing="0" w:afterLines="30" w:after="72" w:afterAutospacing="0" w:line="288" w:lineRule="auto"/>
              <w:textAlignment w:val="baseline"/>
              <w:rPr>
                <w:sz w:val="20"/>
              </w:rPr>
            </w:pPr>
            <w:r>
              <w:rPr>
                <w:rFonts w:eastAsia="宋体"/>
                <w:color w:val="000000"/>
                <w:kern w:val="24"/>
                <w:sz w:val="20"/>
              </w:rPr>
              <w:t>Time domain CSI prediction using UE sided model is selected as a representative sub-use case for CSI enhancement.</w:t>
            </w:r>
          </w:p>
          <w:p w:rsidR="004B219A" w:rsidRDefault="00AA134A">
            <w:pPr>
              <w:pStyle w:val="af3"/>
              <w:spacing w:beforeLines="30" w:before="72" w:beforeAutospacing="0" w:afterLines="30" w:after="72" w:afterAutospacing="0" w:line="288" w:lineRule="auto"/>
              <w:textAlignment w:val="baseline"/>
              <w:rPr>
                <w:sz w:val="20"/>
              </w:rPr>
            </w:pPr>
            <w:r>
              <w:rPr>
                <w:rFonts w:eastAsia="宋体"/>
                <w:color w:val="000000"/>
                <w:kern w:val="24"/>
                <w:sz w:val="20"/>
              </w:rPr>
              <w:t>Note: Continue evaluation discussion in 9.2.2.1.</w:t>
            </w:r>
          </w:p>
          <w:p w:rsidR="004B219A" w:rsidRDefault="00AA134A">
            <w:pPr>
              <w:pStyle w:val="af3"/>
              <w:spacing w:beforeLines="30" w:before="72" w:beforeAutospacing="0" w:afterLines="30" w:after="72" w:afterAutospacing="0" w:line="288" w:lineRule="auto"/>
              <w:textAlignment w:val="baseline"/>
              <w:rPr>
                <w:sz w:val="20"/>
              </w:rPr>
            </w:pPr>
            <w:r>
              <w:rPr>
                <w:rFonts w:eastAsia="宋体"/>
                <w:color w:val="000000"/>
                <w:kern w:val="24"/>
                <w:sz w:val="20"/>
              </w:rPr>
              <w:t>Note: RAN1 defer potential specification impact discussion at 9.2.2.2 until the RAN1#112b-e, and RAN1 will revisit at RAN1#112b-e whether to defer further till the end of R18 AI/ML SI.</w:t>
            </w:r>
          </w:p>
          <w:p w:rsidR="004B219A" w:rsidRDefault="00AA134A">
            <w:pPr>
              <w:pStyle w:val="af3"/>
              <w:spacing w:beforeLines="30" w:before="72" w:beforeAutospacing="0" w:afterLines="30" w:after="72" w:afterAutospacing="0" w:line="288" w:lineRule="auto"/>
              <w:textAlignment w:val="baseline"/>
              <w:rPr>
                <w:rFonts w:eastAsia="宋体"/>
                <w:color w:val="000000"/>
                <w:kern w:val="24"/>
                <w:sz w:val="20"/>
              </w:rPr>
            </w:pPr>
            <w:r>
              <w:rPr>
                <w:rFonts w:eastAsia="宋体"/>
                <w:color w:val="000000"/>
                <w:kern w:val="24"/>
                <w:sz w:val="20"/>
              </w:rPr>
              <w:t xml:space="preserve">Note: LCM related potential specification impact follow the </w:t>
            </w:r>
            <w:proofErr w:type="gramStart"/>
            <w:r>
              <w:rPr>
                <w:rFonts w:eastAsia="宋体"/>
                <w:color w:val="000000"/>
                <w:kern w:val="24"/>
                <w:sz w:val="20"/>
              </w:rPr>
              <w:t>high level</w:t>
            </w:r>
            <w:proofErr w:type="gramEnd"/>
            <w:r>
              <w:rPr>
                <w:rFonts w:eastAsia="宋体"/>
                <w:color w:val="000000"/>
                <w:kern w:val="24"/>
                <w:sz w:val="20"/>
              </w:rPr>
              <w:t xml:space="preserve"> principle of other one-sided model sub-cases.</w:t>
            </w:r>
          </w:p>
          <w:p w:rsidR="004B219A" w:rsidRDefault="004B219A">
            <w:pPr>
              <w:pStyle w:val="af3"/>
              <w:spacing w:beforeLines="30" w:before="72" w:beforeAutospacing="0" w:afterLines="30" w:after="72" w:afterAutospacing="0" w:line="288" w:lineRule="auto"/>
              <w:textAlignment w:val="baseline"/>
              <w:rPr>
                <w:rFonts w:eastAsia="宋体"/>
                <w:color w:val="000000"/>
                <w:kern w:val="24"/>
                <w:sz w:val="20"/>
              </w:rPr>
            </w:pPr>
          </w:p>
          <w:p w:rsidR="004B219A" w:rsidRDefault="00AA134A">
            <w:pPr>
              <w:pStyle w:val="af3"/>
              <w:spacing w:beforeLines="30" w:before="72" w:beforeAutospacing="0" w:afterLines="30" w:after="72" w:afterAutospacing="0" w:line="288" w:lineRule="auto"/>
              <w:textAlignment w:val="baseline"/>
              <w:rPr>
                <w:sz w:val="20"/>
              </w:rPr>
            </w:pPr>
            <w:r>
              <w:rPr>
                <w:rFonts w:eastAsia="宋体"/>
                <w:b/>
                <w:bCs/>
                <w:color w:val="000000"/>
                <w:kern w:val="24"/>
                <w:sz w:val="20"/>
                <w:u w:val="single"/>
              </w:rPr>
              <w:t>Working Assumption in RAN1#111 meeting:</w:t>
            </w:r>
          </w:p>
          <w:p w:rsidR="004B219A" w:rsidRDefault="00AA134A">
            <w:pPr>
              <w:pStyle w:val="af3"/>
              <w:spacing w:beforeLines="30" w:before="72" w:beforeAutospacing="0" w:afterLines="30" w:after="72" w:afterAutospacing="0" w:line="288" w:lineRule="auto"/>
              <w:textAlignment w:val="baseline"/>
              <w:rPr>
                <w:sz w:val="20"/>
              </w:rPr>
            </w:pPr>
            <w:r>
              <w:rPr>
                <w:rFonts w:eastAsia="宋体"/>
                <w:color w:val="000000"/>
                <w:kern w:val="24"/>
                <w:sz w:val="20"/>
              </w:rPr>
              <w:t>For the AI/ML based CSI prediction sub use case, the nearest historical CSI w/o prediction as well as non-AI/ML/collaboration level x AI/ML based CSI prediction approach are both taken as baselines for the benchmark of performance comparison, and the specific non-AI/ML/collaboration level x AI/ML based CSI prediction is reported by companies.</w:t>
            </w:r>
          </w:p>
          <w:p w:rsidR="004B219A" w:rsidRDefault="00AA134A">
            <w:pPr>
              <w:pStyle w:val="af3"/>
              <w:spacing w:beforeLines="30" w:before="72" w:beforeAutospacing="0" w:afterLines="30" w:after="72" w:afterAutospacing="0" w:line="288" w:lineRule="auto"/>
              <w:textAlignment w:val="baseline"/>
              <w:rPr>
                <w:sz w:val="20"/>
              </w:rPr>
            </w:pPr>
            <w:r>
              <w:rPr>
                <w:rFonts w:eastAsia="宋体"/>
                <w:color w:val="000000"/>
                <w:kern w:val="24"/>
                <w:sz w:val="20"/>
              </w:rPr>
              <w:t xml:space="preserve">· Note: the specific non-AI/ML based CSI prediction is compatible with R18 MIMO; collaboration level x AI/ML based CSI prediction could be </w:t>
            </w:r>
            <w:proofErr w:type="gramStart"/>
            <w:r>
              <w:rPr>
                <w:rFonts w:eastAsia="宋体"/>
                <w:color w:val="000000"/>
                <w:kern w:val="24"/>
                <w:sz w:val="20"/>
              </w:rPr>
              <w:t>implementation based</w:t>
            </w:r>
            <w:proofErr w:type="gramEnd"/>
            <w:r>
              <w:rPr>
                <w:rFonts w:eastAsia="宋体"/>
                <w:color w:val="000000"/>
                <w:kern w:val="24"/>
                <w:sz w:val="20"/>
              </w:rPr>
              <w:t xml:space="preserve"> AI/ML compatible with R18 MIMO as an example</w:t>
            </w:r>
          </w:p>
          <w:p w:rsidR="004B219A" w:rsidRDefault="00AA134A">
            <w:pPr>
              <w:pStyle w:val="af3"/>
              <w:spacing w:beforeLines="30" w:before="72" w:beforeAutospacing="0" w:afterLines="30" w:after="72" w:afterAutospacing="0" w:line="288" w:lineRule="auto"/>
              <w:textAlignment w:val="baseline"/>
              <w:rPr>
                <w:sz w:val="20"/>
              </w:rPr>
            </w:pPr>
            <w:r>
              <w:rPr>
                <w:rFonts w:eastAsia="宋体"/>
                <w:color w:val="000000"/>
                <w:kern w:val="24"/>
                <w:sz w:val="20"/>
              </w:rPr>
              <w:t>o It does not imply any restriction on future specification for CSI prediction</w:t>
            </w:r>
          </w:p>
          <w:p w:rsidR="004B219A" w:rsidRDefault="00AA134A">
            <w:pPr>
              <w:spacing w:beforeLines="30" w:before="72" w:afterLines="30" w:after="72" w:line="288" w:lineRule="auto"/>
              <w:ind w:left="274" w:hanging="274"/>
              <w:textAlignment w:val="baseline"/>
              <w:rPr>
                <w:rFonts w:eastAsia="宋体"/>
                <w:color w:val="000000"/>
                <w:kern w:val="24"/>
                <w:lang w:val="en-US" w:eastAsia="zh-CN" w:bidi="ar"/>
              </w:rPr>
            </w:pPr>
            <w:r>
              <w:rPr>
                <w:rFonts w:eastAsia="宋体"/>
                <w:lang w:val="en-US" w:eastAsia="zh-CN" w:bidi="ar"/>
              </w:rPr>
              <w:t>·</w:t>
            </w:r>
            <w:r>
              <w:rPr>
                <w:rFonts w:eastAsia="宋体"/>
                <w:color w:val="000000"/>
                <w:kern w:val="24"/>
                <w:lang w:val="en-US" w:eastAsia="zh-CN" w:bidi="ar"/>
              </w:rPr>
              <w:t>FFS how to model the simulation cases for collaboration level x CSI prediction and LCM for collaboration level y/z CSI prediction</w:t>
            </w:r>
          </w:p>
          <w:p w:rsidR="004B219A" w:rsidRDefault="004B219A">
            <w:pPr>
              <w:spacing w:beforeLines="30" w:before="72" w:afterLines="30" w:after="72" w:line="288" w:lineRule="auto"/>
              <w:ind w:left="274" w:hanging="274"/>
              <w:textAlignment w:val="baseline"/>
              <w:rPr>
                <w:rFonts w:eastAsia="宋体"/>
                <w:color w:val="000000"/>
                <w:kern w:val="24"/>
                <w:lang w:val="en-US" w:eastAsia="zh-CN" w:bidi="ar"/>
              </w:rPr>
            </w:pPr>
          </w:p>
          <w:p w:rsidR="004B219A" w:rsidRDefault="00AA134A">
            <w:pPr>
              <w:pStyle w:val="af3"/>
              <w:spacing w:beforeLines="30" w:before="72" w:beforeAutospacing="0" w:afterLines="30" w:after="72" w:afterAutospacing="0" w:line="288" w:lineRule="auto"/>
              <w:textAlignment w:val="baseline"/>
              <w:rPr>
                <w:sz w:val="20"/>
              </w:rPr>
            </w:pPr>
            <w:r>
              <w:rPr>
                <w:rFonts w:eastAsia="宋体"/>
                <w:b/>
                <w:bCs/>
                <w:color w:val="000000"/>
                <w:kern w:val="24"/>
                <w:sz w:val="20"/>
                <w:u w:val="single"/>
              </w:rPr>
              <w:t>Agreement in RAN1#112bis-e:</w:t>
            </w:r>
          </w:p>
          <w:p w:rsidR="004B219A" w:rsidRDefault="00AA134A">
            <w:pPr>
              <w:pStyle w:val="af3"/>
              <w:spacing w:beforeLines="30" w:before="72" w:beforeAutospacing="0" w:afterLines="30" w:after="72" w:afterAutospacing="0" w:line="288" w:lineRule="auto"/>
              <w:textAlignment w:val="baseline"/>
              <w:rPr>
                <w:sz w:val="20"/>
              </w:rPr>
            </w:pPr>
            <w:r>
              <w:rPr>
                <w:rFonts w:eastAsia="宋体"/>
                <w:color w:val="000000"/>
                <w:kern w:val="24"/>
                <w:sz w:val="20"/>
              </w:rPr>
              <w:t>In CSI prediction using UE-side model use case, whether to address the potential spec impact of CSI prediction depends on RAN#100 final conclusion, focusing on the following</w:t>
            </w:r>
          </w:p>
          <w:p w:rsidR="004B219A" w:rsidRDefault="00AA134A">
            <w:pPr>
              <w:pStyle w:val="af3"/>
              <w:spacing w:beforeLines="30" w:before="72" w:beforeAutospacing="0" w:afterLines="30" w:after="72" w:afterAutospacing="0" w:line="288" w:lineRule="auto"/>
              <w:textAlignment w:val="baseline"/>
              <w:rPr>
                <w:sz w:val="20"/>
              </w:rPr>
            </w:pPr>
            <w:r>
              <w:rPr>
                <w:rFonts w:eastAsia="宋体"/>
                <w:color w:val="000000"/>
                <w:kern w:val="24"/>
                <w:sz w:val="20"/>
              </w:rPr>
              <w:t>· data collection procedure, mainly including RS configuration, measurement and report configuration, reusing as much as possible what is defined for UE side use cases</w:t>
            </w:r>
          </w:p>
          <w:p w:rsidR="004B219A" w:rsidRDefault="00AA134A">
            <w:pPr>
              <w:pStyle w:val="af3"/>
              <w:spacing w:beforeLines="30" w:before="72" w:beforeAutospacing="0" w:afterLines="30" w:after="72" w:afterAutospacing="0" w:line="288" w:lineRule="auto"/>
              <w:textAlignment w:val="baseline"/>
              <w:rPr>
                <w:sz w:val="20"/>
              </w:rPr>
            </w:pPr>
            <w:r>
              <w:rPr>
                <w:rFonts w:eastAsia="宋体"/>
                <w:color w:val="000000"/>
                <w:kern w:val="24"/>
                <w:sz w:val="20"/>
              </w:rPr>
              <w:t>· monitoring procedure and metric for AI-based CSI prediction.</w:t>
            </w:r>
          </w:p>
          <w:p w:rsidR="004B219A" w:rsidRDefault="00AA134A">
            <w:pPr>
              <w:pStyle w:val="af3"/>
              <w:spacing w:beforeLines="30" w:before="72" w:beforeAutospacing="0" w:afterLines="30" w:after="72" w:afterAutospacing="0" w:line="288" w:lineRule="auto"/>
              <w:textAlignment w:val="baseline"/>
              <w:rPr>
                <w:sz w:val="20"/>
              </w:rPr>
            </w:pPr>
            <w:r>
              <w:rPr>
                <w:rFonts w:eastAsia="宋体"/>
                <w:color w:val="000000"/>
                <w:kern w:val="24"/>
                <w:sz w:val="20"/>
              </w:rPr>
              <w:t>· Model/functionality selection/switching and fine</w:t>
            </w:r>
            <w:r>
              <w:rPr>
                <w:rFonts w:eastAsia="宋体" w:hint="eastAsia"/>
                <w:color w:val="000000"/>
                <w:kern w:val="24"/>
                <w:sz w:val="20"/>
              </w:rPr>
              <w:t>-</w:t>
            </w:r>
            <w:r>
              <w:rPr>
                <w:rFonts w:eastAsia="宋体"/>
                <w:color w:val="000000"/>
                <w:kern w:val="24"/>
                <w:sz w:val="20"/>
              </w:rPr>
              <w:t>tuning procedure.</w:t>
            </w:r>
          </w:p>
          <w:p w:rsidR="004B219A" w:rsidRDefault="00AA134A">
            <w:pPr>
              <w:pStyle w:val="af3"/>
              <w:spacing w:beforeLines="30" w:before="72" w:beforeAutospacing="0" w:afterLines="30" w:after="72" w:afterAutospacing="0" w:line="288" w:lineRule="auto"/>
              <w:textAlignment w:val="baseline"/>
              <w:rPr>
                <w:sz w:val="20"/>
              </w:rPr>
            </w:pPr>
            <w:r>
              <w:rPr>
                <w:rFonts w:eastAsia="宋体"/>
                <w:color w:val="000000"/>
                <w:kern w:val="24"/>
                <w:sz w:val="20"/>
              </w:rPr>
              <w:t>· Note: Discussion on potential specification impact is limited to aspects which would NOT duplicate the work in Rel-18 MIMO WI.</w:t>
            </w:r>
          </w:p>
          <w:p w:rsidR="004B219A" w:rsidRDefault="00AA134A">
            <w:pPr>
              <w:pStyle w:val="af3"/>
              <w:spacing w:beforeLines="30" w:before="72" w:beforeAutospacing="0" w:afterLines="30" w:after="72" w:afterAutospacing="0" w:line="288" w:lineRule="auto"/>
              <w:textAlignment w:val="baseline"/>
              <w:rPr>
                <w:sz w:val="20"/>
              </w:rPr>
            </w:pPr>
            <w:r>
              <w:rPr>
                <w:rFonts w:eastAsia="宋体"/>
                <w:color w:val="000000"/>
                <w:kern w:val="24"/>
                <w:sz w:val="20"/>
              </w:rPr>
              <w:t>· Note: Minimize LCM related potential specification impact discussion that follow the high-level principle of other one-sided model sub-cases.</w:t>
            </w:r>
          </w:p>
        </w:tc>
      </w:tr>
    </w:tbl>
    <w:p w:rsidR="004B219A" w:rsidRDefault="00AA134A">
      <w:pPr>
        <w:spacing w:beforeLines="30" w:before="72" w:afterLines="30" w:after="72" w:line="288" w:lineRule="auto"/>
        <w:jc w:val="both"/>
        <w:rPr>
          <w:lang w:val="en-US" w:eastAsia="zh-CN"/>
        </w:rPr>
      </w:pPr>
      <w:r>
        <w:rPr>
          <w:rFonts w:hint="eastAsia"/>
          <w:lang w:val="en-US" w:eastAsia="zh-CN"/>
        </w:rPr>
        <w:t>In RAN1#111 meeting, time domain CSI prediction using UE sided model is selected as a representative sub-use case for CSI enhancement. However, the potential specification impact discussion was deferred due to the concern on the progress on Rel-18 MIMO enhancement. Furthermore, different benchmark schemes (i.e., the nearest historical CSI without prediction, non-AI/ML based CSI prediction and collaboration level x AI/ML based CSI prediction approach) were reached to evaluate the performance of time domain CSI prediction using UE sided model.</w:t>
      </w:r>
    </w:p>
    <w:p w:rsidR="004B219A" w:rsidRDefault="00AA134A">
      <w:pPr>
        <w:jc w:val="both"/>
        <w:rPr>
          <w:lang w:val="en-US" w:eastAsia="zh-CN"/>
        </w:rPr>
      </w:pPr>
      <w:r>
        <w:rPr>
          <w:rFonts w:hint="eastAsia"/>
          <w:lang w:val="en-US" w:eastAsia="zh-CN"/>
        </w:rPr>
        <w:lastRenderedPageBreak/>
        <w:t>However, in RAN1#112bis-e meeting, the potential specification impact discussion was deferred again. Due to the limited time left for Rel-18 AI/ML in RAN1, it should be discussed in RAN#100 that whether to resume the potential specification impact discussion for CSI prediction and the corresponding scope.</w:t>
      </w:r>
    </w:p>
    <w:p w:rsidR="004B219A" w:rsidRDefault="00AA134A">
      <w:pPr>
        <w:jc w:val="both"/>
        <w:rPr>
          <w:lang w:val="en-US" w:eastAsia="zh-CN"/>
        </w:rPr>
      </w:pPr>
      <w:r>
        <w:rPr>
          <w:rFonts w:hint="eastAsia"/>
          <w:lang w:val="en-US" w:eastAsia="zh-CN"/>
        </w:rPr>
        <w:t>In this contribution, we provide our views on AI/ML for time domain CSI prediction.</w:t>
      </w:r>
    </w:p>
    <w:p w:rsidR="004B219A" w:rsidRDefault="00AA134A">
      <w:pPr>
        <w:pStyle w:val="1"/>
        <w:numPr>
          <w:ilvl w:val="0"/>
          <w:numId w:val="9"/>
        </w:numPr>
        <w:rPr>
          <w:lang w:eastAsia="zh-CN"/>
        </w:rPr>
      </w:pPr>
      <w:bookmarkStart w:id="1" w:name="OLE_LINK2"/>
      <w:bookmarkStart w:id="2" w:name="OLE_LINK1"/>
      <w:r>
        <w:rPr>
          <w:rFonts w:hint="eastAsia"/>
          <w:lang w:val="en-US" w:eastAsia="zh-CN"/>
        </w:rPr>
        <w:t>Evaluation results</w:t>
      </w:r>
    </w:p>
    <w:tbl>
      <w:tblPr>
        <w:tblStyle w:val="af5"/>
        <w:tblW w:w="0" w:type="auto"/>
        <w:tblLook w:val="04A0" w:firstRow="1" w:lastRow="0" w:firstColumn="1" w:lastColumn="0" w:noHBand="0" w:noVBand="1"/>
      </w:tblPr>
      <w:tblGrid>
        <w:gridCol w:w="9631"/>
      </w:tblGrid>
      <w:tr w:rsidR="004B219A">
        <w:tc>
          <w:tcPr>
            <w:tcW w:w="9857" w:type="dxa"/>
          </w:tcPr>
          <w:p w:rsidR="004B219A" w:rsidRDefault="00AA134A">
            <w:pPr>
              <w:spacing w:beforeLines="30" w:before="72" w:afterLines="30" w:after="72" w:line="288" w:lineRule="auto"/>
              <w:rPr>
                <w:b/>
                <w:bCs/>
                <w:u w:val="single"/>
                <w:lang w:val="en-US" w:eastAsia="zh-CN"/>
              </w:rPr>
            </w:pPr>
            <w:r>
              <w:rPr>
                <w:b/>
                <w:bCs/>
                <w:u w:val="single"/>
                <w:lang w:eastAsia="zh-CN"/>
              </w:rPr>
              <w:t xml:space="preserve">Observation </w:t>
            </w:r>
            <w:r>
              <w:rPr>
                <w:rFonts w:hint="eastAsia"/>
                <w:b/>
                <w:bCs/>
                <w:u w:val="single"/>
                <w:lang w:val="en-US" w:eastAsia="zh-CN"/>
              </w:rPr>
              <w:t>in RAN1#112bis-e:</w:t>
            </w:r>
          </w:p>
          <w:p w:rsidR="004B219A" w:rsidRDefault="00AA134A">
            <w:pPr>
              <w:spacing w:beforeLines="30" w:before="72" w:afterLines="30" w:after="72" w:line="288" w:lineRule="auto"/>
              <w:rPr>
                <w:lang w:eastAsia="zh-CN"/>
              </w:rPr>
            </w:pPr>
            <w:r>
              <w:rPr>
                <w:lang w:eastAsia="zh-CN"/>
              </w:rPr>
              <w:t xml:space="preserve">For the AI/ML based CSI prediction, till the RAN1#112bis-e meeting, </w:t>
            </w:r>
          </w:p>
          <w:p w:rsidR="004B219A" w:rsidRDefault="00AA134A">
            <w:pPr>
              <w:numPr>
                <w:ilvl w:val="0"/>
                <w:numId w:val="10"/>
              </w:numPr>
              <w:snapToGrid w:val="0"/>
              <w:spacing w:beforeLines="30" w:before="72" w:afterLines="30" w:after="72" w:line="288" w:lineRule="auto"/>
              <w:rPr>
                <w:lang w:eastAsia="zh-CN"/>
              </w:rPr>
            </w:pPr>
            <w:r>
              <w:rPr>
                <w:lang w:eastAsia="zh-CN"/>
              </w:rPr>
              <w:t xml:space="preserve">11 </w:t>
            </w:r>
            <w:proofErr w:type="gramStart"/>
            <w:r>
              <w:rPr>
                <w:lang w:eastAsia="zh-CN"/>
              </w:rPr>
              <w:t>sources  show</w:t>
            </w:r>
            <w:proofErr w:type="gramEnd"/>
            <w:r>
              <w:rPr>
                <w:lang w:eastAsia="zh-CN"/>
              </w:rPr>
              <w:t xml:space="preserve"> that the AI/ML-based CSI prediction outperforms the benchmark of the nearest historical CSI, wherein</w:t>
            </w:r>
          </w:p>
          <w:p w:rsidR="004B219A" w:rsidRDefault="00AA134A">
            <w:pPr>
              <w:numPr>
                <w:ilvl w:val="1"/>
                <w:numId w:val="10"/>
              </w:numPr>
              <w:snapToGrid w:val="0"/>
              <w:spacing w:beforeLines="30" w:before="72" w:afterLines="30" w:after="72" w:line="288" w:lineRule="auto"/>
              <w:rPr>
                <w:lang w:eastAsia="zh-CN"/>
              </w:rPr>
            </w:pPr>
            <w:r>
              <w:rPr>
                <w:lang w:eastAsia="zh-CN"/>
              </w:rPr>
              <w:t xml:space="preserve">5 sources show the </w:t>
            </w:r>
            <w:r w:rsidRPr="003B7577">
              <w:rPr>
                <w:b/>
                <w:lang w:eastAsia="zh-CN"/>
              </w:rPr>
              <w:t>gain of 14% ~ 26.47%</w:t>
            </w:r>
            <w:r>
              <w:rPr>
                <w:lang w:eastAsia="zh-CN"/>
              </w:rPr>
              <w:t xml:space="preserve"> using raw channel matrix as input.</w:t>
            </w:r>
          </w:p>
          <w:p w:rsidR="004B219A" w:rsidRDefault="00AA134A">
            <w:pPr>
              <w:numPr>
                <w:ilvl w:val="1"/>
                <w:numId w:val="10"/>
              </w:numPr>
              <w:snapToGrid w:val="0"/>
              <w:spacing w:beforeLines="30" w:before="72" w:afterLines="30" w:after="72" w:line="288" w:lineRule="auto"/>
              <w:rPr>
                <w:lang w:eastAsia="zh-CN"/>
              </w:rPr>
            </w:pPr>
            <w:r>
              <w:rPr>
                <w:lang w:eastAsia="zh-CN"/>
              </w:rPr>
              <w:t xml:space="preserve">2 </w:t>
            </w:r>
            <w:proofErr w:type="gramStart"/>
            <w:r>
              <w:rPr>
                <w:lang w:eastAsia="zh-CN"/>
              </w:rPr>
              <w:t>sources  show</w:t>
            </w:r>
            <w:proofErr w:type="gramEnd"/>
            <w:r>
              <w:rPr>
                <w:lang w:eastAsia="zh-CN"/>
              </w:rPr>
              <w:t xml:space="preserve"> the </w:t>
            </w:r>
            <w:r w:rsidRPr="003B7577">
              <w:rPr>
                <w:b/>
                <w:lang w:eastAsia="zh-CN"/>
              </w:rPr>
              <w:t>gain of 5.64% ~ 9.49%</w:t>
            </w:r>
            <w:r>
              <w:rPr>
                <w:lang w:eastAsia="zh-CN"/>
              </w:rPr>
              <w:t xml:space="preserve"> using precoding matrix as input, which is in general worse than using raw channel matrix as input</w:t>
            </w:r>
          </w:p>
          <w:p w:rsidR="004B219A" w:rsidRDefault="00AA134A">
            <w:pPr>
              <w:numPr>
                <w:ilvl w:val="0"/>
                <w:numId w:val="10"/>
              </w:numPr>
              <w:snapToGrid w:val="0"/>
              <w:spacing w:beforeLines="30" w:before="72" w:afterLines="30" w:after="72" w:line="288" w:lineRule="auto"/>
              <w:rPr>
                <w:lang w:eastAsia="zh-CN"/>
              </w:rPr>
            </w:pPr>
            <w:r>
              <w:rPr>
                <w:lang w:eastAsia="zh-CN"/>
              </w:rPr>
              <w:t xml:space="preserve">Note 1: spatial consistency is adopted in 1 </w:t>
            </w:r>
            <w:proofErr w:type="gramStart"/>
            <w:r>
              <w:rPr>
                <w:lang w:eastAsia="zh-CN"/>
              </w:rPr>
              <w:t>source  and</w:t>
            </w:r>
            <w:proofErr w:type="gramEnd"/>
            <w:r>
              <w:rPr>
                <w:lang w:eastAsia="zh-CN"/>
              </w:rPr>
              <w:t xml:space="preserve"> not adopted in 5 sources.</w:t>
            </w:r>
          </w:p>
          <w:p w:rsidR="004B219A" w:rsidRDefault="00AA134A">
            <w:pPr>
              <w:numPr>
                <w:ilvl w:val="0"/>
                <w:numId w:val="10"/>
              </w:numPr>
              <w:snapToGrid w:val="0"/>
              <w:spacing w:beforeLines="30" w:before="72" w:afterLines="30" w:after="72" w:line="288" w:lineRule="auto"/>
              <w:rPr>
                <w:lang w:eastAsia="zh-CN"/>
              </w:rPr>
            </w:pPr>
            <w:r>
              <w:rPr>
                <w:lang w:eastAsia="zh-CN"/>
              </w:rPr>
              <w:t>Note 2: the above results are based on the following assumptions</w:t>
            </w:r>
          </w:p>
          <w:p w:rsidR="004B219A" w:rsidRDefault="00AA134A">
            <w:pPr>
              <w:numPr>
                <w:ilvl w:val="1"/>
                <w:numId w:val="10"/>
              </w:numPr>
              <w:snapToGrid w:val="0"/>
              <w:spacing w:beforeLines="30" w:before="72" w:afterLines="30" w:after="72" w:line="288" w:lineRule="auto"/>
              <w:rPr>
                <w:lang w:eastAsia="zh-CN"/>
              </w:rPr>
            </w:pPr>
            <w:r>
              <w:rPr>
                <w:lang w:eastAsia="zh-CN"/>
              </w:rPr>
              <w:t>The observation window considers to start as early as 15ms~50ms.</w:t>
            </w:r>
          </w:p>
          <w:p w:rsidR="004B219A" w:rsidRDefault="00AA134A">
            <w:pPr>
              <w:numPr>
                <w:ilvl w:val="1"/>
                <w:numId w:val="10"/>
              </w:numPr>
              <w:snapToGrid w:val="0"/>
              <w:spacing w:beforeLines="30" w:before="72" w:afterLines="30" w:after="72" w:line="288" w:lineRule="auto"/>
              <w:rPr>
                <w:lang w:eastAsia="zh-CN"/>
              </w:rPr>
            </w:pPr>
            <w:r>
              <w:rPr>
                <w:lang w:eastAsia="zh-CN"/>
              </w:rPr>
              <w:t>A future 4ms or 5ms instance from the prediction output is considered for calculating the metric.</w:t>
            </w:r>
          </w:p>
          <w:p w:rsidR="004B219A" w:rsidRDefault="00AA134A">
            <w:pPr>
              <w:numPr>
                <w:ilvl w:val="1"/>
                <w:numId w:val="10"/>
              </w:numPr>
              <w:snapToGrid w:val="0"/>
              <w:spacing w:beforeLines="30" w:before="72" w:afterLines="30" w:after="72" w:line="288" w:lineRule="auto"/>
              <w:rPr>
                <w:lang w:eastAsia="zh-CN"/>
              </w:rPr>
            </w:pPr>
            <w:r>
              <w:rPr>
                <w:lang w:eastAsia="zh-CN"/>
              </w:rPr>
              <w:t>UE speed is 30km/h.</w:t>
            </w:r>
          </w:p>
          <w:p w:rsidR="004B219A" w:rsidRDefault="00AA134A">
            <w:pPr>
              <w:numPr>
                <w:ilvl w:val="1"/>
                <w:numId w:val="10"/>
              </w:numPr>
              <w:snapToGrid w:val="0"/>
              <w:spacing w:beforeLines="30" w:before="72" w:afterLines="30" w:after="72" w:line="288" w:lineRule="auto"/>
              <w:rPr>
                <w:lang w:eastAsia="zh-CN"/>
              </w:rPr>
            </w:pPr>
            <w:r>
              <w:rPr>
                <w:lang w:eastAsia="zh-CN"/>
              </w:rPr>
              <w:t>The performance metric is SGCS in linear value for layer 1.</w:t>
            </w:r>
          </w:p>
          <w:p w:rsidR="004B219A" w:rsidRDefault="004B219A">
            <w:pPr>
              <w:spacing w:beforeLines="30" w:before="72" w:afterLines="30" w:after="72" w:line="288" w:lineRule="auto"/>
              <w:rPr>
                <w:sz w:val="21"/>
                <w:szCs w:val="22"/>
                <w:lang w:val="en-US" w:eastAsia="zh-CN"/>
              </w:rPr>
            </w:pPr>
          </w:p>
          <w:p w:rsidR="004B219A" w:rsidRDefault="00AA134A">
            <w:pPr>
              <w:spacing w:beforeLines="30" w:before="72" w:afterLines="30" w:after="72" w:line="288" w:lineRule="auto"/>
              <w:rPr>
                <w:rFonts w:eastAsia="宋体"/>
                <w:b/>
                <w:u w:val="single"/>
                <w:lang w:val="en-US" w:eastAsia="zh-CN"/>
              </w:rPr>
            </w:pPr>
            <w:r>
              <w:rPr>
                <w:b/>
                <w:u w:val="single"/>
              </w:rPr>
              <w:t xml:space="preserve">Observation </w:t>
            </w:r>
            <w:r>
              <w:rPr>
                <w:rFonts w:eastAsia="宋体" w:hint="eastAsia"/>
                <w:b/>
                <w:u w:val="single"/>
                <w:lang w:val="en-US" w:eastAsia="zh-CN"/>
              </w:rPr>
              <w:t>in RAN1#113:</w:t>
            </w:r>
          </w:p>
          <w:p w:rsidR="004B219A" w:rsidRDefault="00AA134A">
            <w:pPr>
              <w:spacing w:beforeLines="30" w:before="72" w:afterLines="30" w:after="72" w:line="288" w:lineRule="auto"/>
              <w:rPr>
                <w:color w:val="000000"/>
              </w:rPr>
            </w:pPr>
            <w:r>
              <w:rPr>
                <w:color w:val="000000"/>
              </w:rPr>
              <w:t>For the AI/ML based CSI prediction, till the RAN1#113 meeting, compared to the Benchmark#1 of the nearest historical CSI, in terms of SGCS, from UE speed perspective, in general the gain of AI/ML based solution is related with the UE speed:</w:t>
            </w:r>
          </w:p>
          <w:p w:rsidR="004B219A" w:rsidRDefault="00AA134A">
            <w:pPr>
              <w:pStyle w:val="afe"/>
              <w:numPr>
                <w:ilvl w:val="0"/>
                <w:numId w:val="11"/>
              </w:numPr>
              <w:autoSpaceDE w:val="0"/>
              <w:autoSpaceDN w:val="0"/>
              <w:adjustRightInd w:val="0"/>
              <w:snapToGrid w:val="0"/>
              <w:spacing w:beforeLines="30" w:before="72" w:afterLines="30" w:after="72" w:line="288" w:lineRule="auto"/>
              <w:jc w:val="both"/>
              <w:rPr>
                <w:color w:val="000000"/>
              </w:rPr>
            </w:pPr>
            <w:r>
              <w:rPr>
                <w:color w:val="000000"/>
              </w:rPr>
              <w:t xml:space="preserve">For 10km/h UE speed, 4 sources </w:t>
            </w:r>
            <w:r>
              <w:rPr>
                <w:rFonts w:hint="eastAsia"/>
                <w:color w:val="000000"/>
              </w:rPr>
              <w:t>[</w:t>
            </w:r>
            <w:r>
              <w:rPr>
                <w:color w:val="000000"/>
              </w:rPr>
              <w:t>Fujitsu, Samsung, Xiaomi,</w:t>
            </w:r>
            <w:r>
              <w:rPr>
                <w:rFonts w:hint="eastAsia"/>
                <w:color w:val="000000"/>
              </w:rPr>
              <w:t xml:space="preserve"> </w:t>
            </w:r>
            <w:proofErr w:type="spellStart"/>
            <w:r>
              <w:rPr>
                <w:rFonts w:hint="eastAsia"/>
                <w:color w:val="000000"/>
              </w:rPr>
              <w:t>I</w:t>
            </w:r>
            <w:r>
              <w:rPr>
                <w:color w:val="000000"/>
              </w:rPr>
              <w:t>nterDigital</w:t>
            </w:r>
            <w:proofErr w:type="spellEnd"/>
            <w:r>
              <w:rPr>
                <w:color w:val="000000"/>
              </w:rPr>
              <w:t xml:space="preserve">] observe </w:t>
            </w:r>
            <w:r w:rsidRPr="003B7577">
              <w:rPr>
                <w:b/>
                <w:color w:val="000000"/>
              </w:rPr>
              <w:t>1.03%~6% gain</w:t>
            </w:r>
            <w:r>
              <w:rPr>
                <w:color w:val="000000"/>
              </w:rPr>
              <w:t xml:space="preserve">, 1 source </w:t>
            </w:r>
            <w:r>
              <w:rPr>
                <w:rFonts w:hint="eastAsia"/>
                <w:color w:val="000000"/>
              </w:rPr>
              <w:t>[CMCC</w:t>
            </w:r>
            <w:r>
              <w:rPr>
                <w:color w:val="000000"/>
              </w:rPr>
              <w:t>] observes</w:t>
            </w:r>
            <w:r w:rsidRPr="003B7577">
              <w:rPr>
                <w:b/>
                <w:color w:val="000000"/>
              </w:rPr>
              <w:t xml:space="preserve"> 21.93% gain</w:t>
            </w:r>
            <w:r>
              <w:rPr>
                <w:color w:val="000000"/>
              </w:rPr>
              <w:t>.</w:t>
            </w:r>
          </w:p>
          <w:p w:rsidR="004B219A" w:rsidRDefault="00AA134A">
            <w:pPr>
              <w:pStyle w:val="afe"/>
              <w:numPr>
                <w:ilvl w:val="0"/>
                <w:numId w:val="11"/>
              </w:numPr>
              <w:autoSpaceDE w:val="0"/>
              <w:autoSpaceDN w:val="0"/>
              <w:adjustRightInd w:val="0"/>
              <w:snapToGrid w:val="0"/>
              <w:spacing w:beforeLines="30" w:before="72" w:afterLines="30" w:after="72" w:line="288" w:lineRule="auto"/>
              <w:jc w:val="both"/>
              <w:rPr>
                <w:color w:val="000000"/>
              </w:rPr>
            </w:pPr>
            <w:r>
              <w:rPr>
                <w:color w:val="000000"/>
              </w:rPr>
              <w:t xml:space="preserve">For 30km/h UE speed, 2 sources </w:t>
            </w:r>
            <w:r>
              <w:rPr>
                <w:rFonts w:hint="eastAsia"/>
                <w:color w:val="000000"/>
              </w:rPr>
              <w:t>[</w:t>
            </w:r>
            <w:r>
              <w:rPr>
                <w:color w:val="000000"/>
              </w:rPr>
              <w:t xml:space="preserve">OPPO, </w:t>
            </w:r>
            <w:r>
              <w:rPr>
                <w:rFonts w:hint="eastAsia"/>
                <w:color w:val="000000"/>
              </w:rPr>
              <w:t>ETRI</w:t>
            </w:r>
            <w:r>
              <w:rPr>
                <w:color w:val="000000"/>
              </w:rPr>
              <w:t>] observes</w:t>
            </w:r>
            <w:r w:rsidRPr="003B7577">
              <w:rPr>
                <w:b/>
                <w:color w:val="000000"/>
              </w:rPr>
              <w:t xml:space="preserve"> 6%~10.43% gain</w:t>
            </w:r>
            <w:r>
              <w:rPr>
                <w:color w:val="000000"/>
              </w:rPr>
              <w:t xml:space="preserve">, 5 sources </w:t>
            </w:r>
            <w:r>
              <w:rPr>
                <w:rFonts w:hint="eastAsia"/>
                <w:color w:val="000000"/>
              </w:rPr>
              <w:t>[</w:t>
            </w:r>
            <w:r>
              <w:rPr>
                <w:color w:val="000000"/>
              </w:rPr>
              <w:t>ZTE, Fujitsu, Apple, Xiaomi</w:t>
            </w:r>
            <w:r>
              <w:rPr>
                <w:rFonts w:hint="eastAsia"/>
                <w:color w:val="000000"/>
                <w:lang w:eastAsia="zh-CN"/>
              </w:rPr>
              <w:t>,</w:t>
            </w:r>
            <w:r>
              <w:rPr>
                <w:color w:val="000000"/>
                <w:lang w:eastAsia="zh-CN"/>
              </w:rPr>
              <w:t xml:space="preserve"> </w:t>
            </w:r>
            <w:proofErr w:type="spellStart"/>
            <w:r>
              <w:rPr>
                <w:rFonts w:hint="eastAsia"/>
                <w:color w:val="000000"/>
                <w:lang w:eastAsia="zh-CN"/>
              </w:rPr>
              <w:t>S</w:t>
            </w:r>
            <w:r>
              <w:rPr>
                <w:color w:val="000000"/>
                <w:lang w:eastAsia="zh-CN"/>
              </w:rPr>
              <w:t>preadtrum</w:t>
            </w:r>
            <w:proofErr w:type="spellEnd"/>
            <w:r>
              <w:rPr>
                <w:color w:val="000000"/>
              </w:rPr>
              <w:t xml:space="preserve">] observe </w:t>
            </w:r>
            <w:r w:rsidRPr="003B7577">
              <w:rPr>
                <w:b/>
                <w:color w:val="000000"/>
              </w:rPr>
              <w:t>18.72%~31.3% gain</w:t>
            </w:r>
            <w:r>
              <w:rPr>
                <w:color w:val="000000"/>
              </w:rPr>
              <w:t xml:space="preserve">, and 3 sources </w:t>
            </w:r>
            <w:r>
              <w:rPr>
                <w:rFonts w:hint="eastAsia"/>
                <w:color w:val="000000"/>
              </w:rPr>
              <w:t>[</w:t>
            </w:r>
            <w:proofErr w:type="spellStart"/>
            <w:r>
              <w:rPr>
                <w:rFonts w:hint="eastAsia"/>
                <w:color w:val="000000"/>
              </w:rPr>
              <w:t>I</w:t>
            </w:r>
            <w:r>
              <w:rPr>
                <w:color w:val="000000"/>
              </w:rPr>
              <w:t>nterDigital</w:t>
            </w:r>
            <w:proofErr w:type="spellEnd"/>
            <w:r>
              <w:rPr>
                <w:color w:val="000000"/>
              </w:rPr>
              <w:t xml:space="preserve">, MediaTek, </w:t>
            </w:r>
            <w:r>
              <w:rPr>
                <w:rFonts w:hint="eastAsia"/>
                <w:color w:val="000000"/>
              </w:rPr>
              <w:t>CMCC</w:t>
            </w:r>
            <w:r>
              <w:rPr>
                <w:color w:val="000000"/>
              </w:rPr>
              <w:t xml:space="preserve">] observe </w:t>
            </w:r>
            <w:r w:rsidRPr="003B7577">
              <w:rPr>
                <w:b/>
                <w:color w:val="000000"/>
              </w:rPr>
              <w:t>35%~ 41.75% gain</w:t>
            </w:r>
            <w:r>
              <w:rPr>
                <w:rFonts w:hint="eastAsia"/>
                <w:color w:val="000000"/>
              </w:rPr>
              <w:t>,</w:t>
            </w:r>
            <w:r>
              <w:rPr>
                <w:color w:val="000000"/>
              </w:rPr>
              <w:t xml:space="preserve"> which are in general larger than 10km/h UE speed.</w:t>
            </w:r>
          </w:p>
          <w:p w:rsidR="004B219A" w:rsidRDefault="00AA134A">
            <w:pPr>
              <w:pStyle w:val="afe"/>
              <w:numPr>
                <w:ilvl w:val="0"/>
                <w:numId w:val="11"/>
              </w:numPr>
              <w:autoSpaceDE w:val="0"/>
              <w:autoSpaceDN w:val="0"/>
              <w:adjustRightInd w:val="0"/>
              <w:snapToGrid w:val="0"/>
              <w:spacing w:beforeLines="30" w:before="72" w:afterLines="30" w:after="72" w:line="288" w:lineRule="auto"/>
              <w:jc w:val="both"/>
              <w:rPr>
                <w:color w:val="000000"/>
              </w:rPr>
            </w:pPr>
            <w:r>
              <w:rPr>
                <w:color w:val="000000"/>
              </w:rPr>
              <w:t>For 60km/h UE speed, 2 source</w:t>
            </w:r>
            <w:r>
              <w:rPr>
                <w:rFonts w:hint="eastAsia"/>
                <w:color w:val="000000"/>
              </w:rPr>
              <w:t>s</w:t>
            </w:r>
            <w:r>
              <w:rPr>
                <w:color w:val="000000"/>
              </w:rPr>
              <w:t xml:space="preserve"> </w:t>
            </w:r>
            <w:r>
              <w:rPr>
                <w:rFonts w:hint="eastAsia"/>
                <w:color w:val="000000"/>
              </w:rPr>
              <w:t>[</w:t>
            </w:r>
            <w:r>
              <w:rPr>
                <w:color w:val="000000"/>
              </w:rPr>
              <w:t>Fujitsu,</w:t>
            </w:r>
            <w:r>
              <w:rPr>
                <w:rFonts w:hint="eastAsia"/>
                <w:color w:val="000000"/>
              </w:rPr>
              <w:t xml:space="preserve"> </w:t>
            </w:r>
            <w:proofErr w:type="spellStart"/>
            <w:r>
              <w:rPr>
                <w:rFonts w:hint="eastAsia"/>
                <w:color w:val="000000"/>
              </w:rPr>
              <w:t>I</w:t>
            </w:r>
            <w:r>
              <w:rPr>
                <w:color w:val="000000"/>
              </w:rPr>
              <w:t>nterDigital</w:t>
            </w:r>
            <w:proofErr w:type="spellEnd"/>
            <w:r>
              <w:rPr>
                <w:color w:val="000000"/>
              </w:rPr>
              <w:t>] observe -</w:t>
            </w:r>
            <w:r w:rsidRPr="003B7577">
              <w:rPr>
                <w:b/>
                <w:color w:val="000000"/>
              </w:rPr>
              <w:t>3%~5% gain</w:t>
            </w:r>
            <w:r>
              <w:rPr>
                <w:color w:val="000000"/>
              </w:rPr>
              <w:t xml:space="preserve">, 4 sources </w:t>
            </w:r>
            <w:r>
              <w:rPr>
                <w:rFonts w:hint="eastAsia"/>
                <w:color w:val="000000"/>
              </w:rPr>
              <w:t>[</w:t>
            </w:r>
            <w:r>
              <w:rPr>
                <w:color w:val="000000"/>
              </w:rPr>
              <w:t xml:space="preserve">Huawei, Samsung, vivo, CMCC] observe </w:t>
            </w:r>
            <w:r w:rsidRPr="003B7577">
              <w:rPr>
                <w:b/>
                <w:color w:val="000000"/>
              </w:rPr>
              <w:t>11.2%~19.98% gain</w:t>
            </w:r>
            <w:r>
              <w:rPr>
                <w:color w:val="000000"/>
              </w:rPr>
              <w:t>, which are in general smaller than 30km/h UE speed.</w:t>
            </w:r>
          </w:p>
          <w:p w:rsidR="004B219A" w:rsidRDefault="00AA134A">
            <w:pPr>
              <w:pStyle w:val="afe"/>
              <w:numPr>
                <w:ilvl w:val="0"/>
                <w:numId w:val="11"/>
              </w:numPr>
              <w:autoSpaceDE w:val="0"/>
              <w:autoSpaceDN w:val="0"/>
              <w:adjustRightInd w:val="0"/>
              <w:snapToGrid w:val="0"/>
              <w:spacing w:beforeLines="30" w:before="72" w:afterLines="30" w:after="72" w:line="288" w:lineRule="auto"/>
              <w:jc w:val="both"/>
              <w:rPr>
                <w:color w:val="000000"/>
              </w:rPr>
            </w:pPr>
            <w:r>
              <w:rPr>
                <w:color w:val="000000"/>
              </w:rPr>
              <w:t>Note: the above results are based on the following assumptions</w:t>
            </w:r>
          </w:p>
          <w:p w:rsidR="004B219A" w:rsidRDefault="00AA134A">
            <w:pPr>
              <w:pStyle w:val="afe"/>
              <w:numPr>
                <w:ilvl w:val="1"/>
                <w:numId w:val="11"/>
              </w:numPr>
              <w:autoSpaceDE w:val="0"/>
              <w:autoSpaceDN w:val="0"/>
              <w:adjustRightInd w:val="0"/>
              <w:snapToGrid w:val="0"/>
              <w:spacing w:beforeLines="30" w:before="72" w:afterLines="30" w:after="72" w:line="288" w:lineRule="auto"/>
              <w:jc w:val="both"/>
              <w:rPr>
                <w:color w:val="000000"/>
              </w:rPr>
            </w:pPr>
            <w:r>
              <w:rPr>
                <w:color w:val="000000"/>
              </w:rPr>
              <w:t>The observation window considers to start as early as 15ms~50ms.</w:t>
            </w:r>
          </w:p>
          <w:p w:rsidR="004B219A" w:rsidRDefault="00AA134A">
            <w:pPr>
              <w:pStyle w:val="afe"/>
              <w:numPr>
                <w:ilvl w:val="1"/>
                <w:numId w:val="11"/>
              </w:numPr>
              <w:autoSpaceDE w:val="0"/>
              <w:autoSpaceDN w:val="0"/>
              <w:adjustRightInd w:val="0"/>
              <w:snapToGrid w:val="0"/>
              <w:spacing w:beforeLines="30" w:before="72" w:afterLines="30" w:after="72" w:line="288" w:lineRule="auto"/>
              <w:jc w:val="both"/>
              <w:rPr>
                <w:color w:val="000000"/>
              </w:rPr>
            </w:pPr>
            <w:r>
              <w:rPr>
                <w:color w:val="000000"/>
              </w:rPr>
              <w:t>A future 4ms or 5ms instance from the prediction output is considered for calculating the metric.</w:t>
            </w:r>
          </w:p>
          <w:p w:rsidR="004B219A" w:rsidRDefault="00AA134A">
            <w:pPr>
              <w:pStyle w:val="afe"/>
              <w:numPr>
                <w:ilvl w:val="1"/>
                <w:numId w:val="11"/>
              </w:numPr>
              <w:autoSpaceDE w:val="0"/>
              <w:autoSpaceDN w:val="0"/>
              <w:adjustRightInd w:val="0"/>
              <w:snapToGrid w:val="0"/>
              <w:spacing w:beforeLines="30" w:before="72" w:afterLines="30" w:after="72" w:line="288" w:lineRule="auto"/>
              <w:jc w:val="both"/>
              <w:rPr>
                <w:color w:val="000000"/>
              </w:rPr>
            </w:pPr>
            <w:r>
              <w:rPr>
                <w:color w:val="000000"/>
              </w:rPr>
              <w:t>Raw channel matrix is considered as model input</w:t>
            </w:r>
          </w:p>
          <w:p w:rsidR="004B219A" w:rsidRDefault="00AA134A">
            <w:pPr>
              <w:pStyle w:val="afe"/>
              <w:numPr>
                <w:ilvl w:val="1"/>
                <w:numId w:val="11"/>
              </w:numPr>
              <w:autoSpaceDE w:val="0"/>
              <w:autoSpaceDN w:val="0"/>
              <w:adjustRightInd w:val="0"/>
              <w:snapToGrid w:val="0"/>
              <w:spacing w:beforeLines="30" w:before="72" w:afterLines="30" w:after="72" w:line="288" w:lineRule="auto"/>
              <w:jc w:val="both"/>
              <w:rPr>
                <w:color w:val="000000"/>
              </w:rPr>
            </w:pPr>
            <w:r>
              <w:rPr>
                <w:color w:val="000000"/>
              </w:rPr>
              <w:t>The performance metric is SGCS in linear value for layer 1.</w:t>
            </w:r>
          </w:p>
          <w:p w:rsidR="004B219A" w:rsidRDefault="00AA134A">
            <w:pPr>
              <w:pStyle w:val="afe"/>
              <w:numPr>
                <w:ilvl w:val="1"/>
                <w:numId w:val="11"/>
              </w:numPr>
              <w:autoSpaceDE w:val="0"/>
              <w:autoSpaceDN w:val="0"/>
              <w:adjustRightInd w:val="0"/>
              <w:snapToGrid w:val="0"/>
              <w:spacing w:beforeLines="30" w:before="72" w:afterLines="30" w:after="72" w:line="288" w:lineRule="auto"/>
              <w:jc w:val="both"/>
              <w:rPr>
                <w:color w:val="000000"/>
              </w:rPr>
            </w:pPr>
            <w:r>
              <w:rPr>
                <w:rFonts w:hint="eastAsia"/>
                <w:color w:val="000000"/>
              </w:rPr>
              <w:t>N</w:t>
            </w:r>
            <w:r>
              <w:rPr>
                <w:color w:val="000000"/>
              </w:rPr>
              <w:t>o post processing is considered.</w:t>
            </w:r>
          </w:p>
          <w:p w:rsidR="004B219A" w:rsidRDefault="00AA134A">
            <w:pPr>
              <w:pStyle w:val="afe"/>
              <w:numPr>
                <w:ilvl w:val="1"/>
                <w:numId w:val="11"/>
              </w:numPr>
              <w:autoSpaceDE w:val="0"/>
              <w:autoSpaceDN w:val="0"/>
              <w:adjustRightInd w:val="0"/>
              <w:snapToGrid w:val="0"/>
              <w:spacing w:beforeLines="30" w:before="72" w:afterLines="30" w:after="72" w:line="288" w:lineRule="auto"/>
              <w:jc w:val="both"/>
              <w:rPr>
                <w:color w:val="000000"/>
              </w:rPr>
            </w:pPr>
            <w:r>
              <w:rPr>
                <w:color w:val="000000"/>
              </w:rPr>
              <w:t xml:space="preserve">No spatial consistency is considered by 11 sources </w:t>
            </w:r>
            <w:r>
              <w:rPr>
                <w:rFonts w:hint="eastAsia"/>
                <w:color w:val="000000"/>
              </w:rPr>
              <w:t>[</w:t>
            </w:r>
            <w:r>
              <w:rPr>
                <w:color w:val="000000"/>
              </w:rPr>
              <w:t>Fujitsu, Samsung, Xiaomi,</w:t>
            </w:r>
            <w:r>
              <w:rPr>
                <w:rFonts w:hint="eastAsia"/>
                <w:color w:val="000000"/>
              </w:rPr>
              <w:t xml:space="preserve"> </w:t>
            </w:r>
            <w:proofErr w:type="spellStart"/>
            <w:r>
              <w:rPr>
                <w:rFonts w:hint="eastAsia"/>
                <w:color w:val="000000"/>
              </w:rPr>
              <w:t>I</w:t>
            </w:r>
            <w:r>
              <w:rPr>
                <w:color w:val="000000"/>
              </w:rPr>
              <w:t>nterDigital</w:t>
            </w:r>
            <w:proofErr w:type="spellEnd"/>
            <w:r>
              <w:rPr>
                <w:color w:val="000000"/>
              </w:rPr>
              <w:t xml:space="preserve">, </w:t>
            </w:r>
            <w:r>
              <w:rPr>
                <w:rFonts w:hint="eastAsia"/>
                <w:color w:val="000000"/>
              </w:rPr>
              <w:t>CMCC</w:t>
            </w:r>
            <w:r>
              <w:rPr>
                <w:color w:val="000000"/>
              </w:rPr>
              <w:t xml:space="preserve">, OPPO, </w:t>
            </w:r>
            <w:r>
              <w:rPr>
                <w:rFonts w:hint="eastAsia"/>
                <w:color w:val="000000"/>
              </w:rPr>
              <w:t>ETRI</w:t>
            </w:r>
            <w:r>
              <w:rPr>
                <w:color w:val="000000"/>
              </w:rPr>
              <w:t>, ZTE, Apple, Huawei,</w:t>
            </w:r>
            <w:r>
              <w:rPr>
                <w:rFonts w:hint="eastAsia"/>
                <w:color w:val="000000"/>
              </w:rPr>
              <w:t xml:space="preserve"> </w:t>
            </w:r>
            <w:proofErr w:type="spellStart"/>
            <w:r>
              <w:rPr>
                <w:rFonts w:hint="eastAsia"/>
                <w:color w:val="000000"/>
              </w:rPr>
              <w:t>S</w:t>
            </w:r>
            <w:r>
              <w:rPr>
                <w:color w:val="000000"/>
              </w:rPr>
              <w:t>preadtrum</w:t>
            </w:r>
            <w:proofErr w:type="spellEnd"/>
            <w:r>
              <w:rPr>
                <w:color w:val="000000"/>
              </w:rPr>
              <w:t>]. 1 source [vivo] provides both results with spatial consistency and results w/o spatial consistency.</w:t>
            </w:r>
          </w:p>
          <w:p w:rsidR="004B219A" w:rsidRDefault="00AA134A">
            <w:pPr>
              <w:pStyle w:val="afe"/>
              <w:numPr>
                <w:ilvl w:val="1"/>
                <w:numId w:val="11"/>
              </w:numPr>
              <w:autoSpaceDE w:val="0"/>
              <w:autoSpaceDN w:val="0"/>
              <w:adjustRightInd w:val="0"/>
              <w:snapToGrid w:val="0"/>
              <w:spacing w:beforeLines="30" w:before="72" w:afterLines="30" w:after="72" w:line="288" w:lineRule="auto"/>
              <w:jc w:val="both"/>
              <w:rPr>
                <w:color w:val="000000"/>
              </w:rPr>
            </w:pPr>
            <w:r>
              <w:rPr>
                <w:color w:val="000000"/>
              </w:rPr>
              <w:t>Note: Results refer to Table 5.1-1 of R1-2306059</w:t>
            </w:r>
          </w:p>
          <w:p w:rsidR="004B219A" w:rsidRDefault="004B219A">
            <w:pPr>
              <w:spacing w:beforeLines="30" w:before="72" w:afterLines="30" w:after="72" w:line="288" w:lineRule="auto"/>
              <w:rPr>
                <w:sz w:val="21"/>
                <w:szCs w:val="22"/>
                <w:lang w:val="en-US" w:eastAsia="zh-CN"/>
              </w:rPr>
            </w:pPr>
          </w:p>
          <w:p w:rsidR="004B219A" w:rsidRDefault="00AA134A">
            <w:pPr>
              <w:spacing w:beforeLines="30" w:before="72" w:afterLines="30" w:after="72" w:line="288" w:lineRule="auto"/>
              <w:rPr>
                <w:rFonts w:eastAsia="宋体"/>
                <w:b/>
                <w:u w:val="single"/>
                <w:lang w:val="en-US" w:eastAsia="zh-CN"/>
              </w:rPr>
            </w:pPr>
            <w:r>
              <w:rPr>
                <w:b/>
                <w:u w:val="single"/>
              </w:rPr>
              <w:t>Observation</w:t>
            </w:r>
            <w:r>
              <w:rPr>
                <w:rFonts w:eastAsia="宋体" w:hint="eastAsia"/>
                <w:b/>
                <w:u w:val="single"/>
                <w:lang w:val="en-US" w:eastAsia="zh-CN"/>
              </w:rPr>
              <w:t xml:space="preserve"> in RAN1#113:</w:t>
            </w:r>
          </w:p>
          <w:p w:rsidR="004B219A" w:rsidRDefault="00AA134A">
            <w:pPr>
              <w:spacing w:beforeLines="30" w:before="72" w:afterLines="30" w:after="72" w:line="288" w:lineRule="auto"/>
              <w:rPr>
                <w:color w:val="000000"/>
              </w:rPr>
            </w:pPr>
            <w:r>
              <w:rPr>
                <w:color w:val="000000"/>
              </w:rPr>
              <w:lastRenderedPageBreak/>
              <w:t xml:space="preserve">For the AI/ML based CSI prediction, till the RAN1#113 meeting, in terms of mean UPT, gains are observed compared to both Benchmark#1 of the nearest historical CSI and Benchmark#2 of a </w:t>
            </w:r>
            <w:r>
              <w:rPr>
                <w:bCs/>
                <w:color w:val="000000"/>
                <w:lang w:eastAsia="zh-CN"/>
              </w:rPr>
              <w:t>non-AI/ML based CSI prediction approach</w:t>
            </w:r>
            <w:r>
              <w:rPr>
                <w:color w:val="000000"/>
              </w:rPr>
              <w:t>:</w:t>
            </w:r>
          </w:p>
          <w:p w:rsidR="004B219A" w:rsidRDefault="00AA134A">
            <w:pPr>
              <w:pStyle w:val="afe"/>
              <w:numPr>
                <w:ilvl w:val="0"/>
                <w:numId w:val="11"/>
              </w:numPr>
              <w:autoSpaceDE w:val="0"/>
              <w:autoSpaceDN w:val="0"/>
              <w:adjustRightInd w:val="0"/>
              <w:snapToGrid w:val="0"/>
              <w:spacing w:beforeLines="30" w:before="72" w:afterLines="30" w:after="72" w:line="288" w:lineRule="auto"/>
              <w:jc w:val="both"/>
              <w:rPr>
                <w:color w:val="000000"/>
              </w:rPr>
            </w:pPr>
            <w:r>
              <w:rPr>
                <w:color w:val="000000"/>
              </w:rPr>
              <w:t>Compared to the benchmark of the nearest historical CSI:</w:t>
            </w:r>
          </w:p>
          <w:p w:rsidR="004B219A" w:rsidRDefault="00AA134A">
            <w:pPr>
              <w:pStyle w:val="afe"/>
              <w:numPr>
                <w:ilvl w:val="1"/>
                <w:numId w:val="11"/>
              </w:numPr>
              <w:autoSpaceDE w:val="0"/>
              <w:autoSpaceDN w:val="0"/>
              <w:adjustRightInd w:val="0"/>
              <w:snapToGrid w:val="0"/>
              <w:spacing w:beforeLines="30" w:before="72" w:afterLines="30" w:after="72" w:line="288" w:lineRule="auto"/>
              <w:jc w:val="both"/>
              <w:rPr>
                <w:color w:val="000000"/>
              </w:rPr>
            </w:pPr>
            <w:r>
              <w:rPr>
                <w:color w:val="000000"/>
              </w:rPr>
              <w:t>For FTP traffic:</w:t>
            </w:r>
          </w:p>
          <w:p w:rsidR="004B219A" w:rsidRDefault="00AA134A">
            <w:pPr>
              <w:pStyle w:val="afe"/>
              <w:numPr>
                <w:ilvl w:val="2"/>
                <w:numId w:val="11"/>
              </w:numPr>
              <w:autoSpaceDE w:val="0"/>
              <w:autoSpaceDN w:val="0"/>
              <w:adjustRightInd w:val="0"/>
              <w:snapToGrid w:val="0"/>
              <w:spacing w:beforeLines="30" w:before="72" w:afterLines="30" w:after="72" w:line="288" w:lineRule="auto"/>
              <w:jc w:val="both"/>
              <w:rPr>
                <w:color w:val="000000"/>
              </w:rPr>
            </w:pPr>
            <w:r>
              <w:rPr>
                <w:color w:val="000000"/>
              </w:rPr>
              <w:t xml:space="preserve">1 source </w:t>
            </w:r>
            <w:r>
              <w:rPr>
                <w:rFonts w:hint="eastAsia"/>
                <w:color w:val="000000"/>
              </w:rPr>
              <w:t>[</w:t>
            </w:r>
            <w:r>
              <w:rPr>
                <w:color w:val="000000"/>
              </w:rPr>
              <w:t xml:space="preserve">Huawei] observes </w:t>
            </w:r>
            <w:r w:rsidRPr="003B7577">
              <w:rPr>
                <w:b/>
                <w:color w:val="000000"/>
              </w:rPr>
              <w:t>1.2%~4.2% gain</w:t>
            </w:r>
            <w:r>
              <w:rPr>
                <w:color w:val="000000"/>
              </w:rPr>
              <w:t>;</w:t>
            </w:r>
          </w:p>
          <w:p w:rsidR="004B219A" w:rsidRDefault="00AA134A">
            <w:pPr>
              <w:pStyle w:val="afe"/>
              <w:numPr>
                <w:ilvl w:val="2"/>
                <w:numId w:val="11"/>
              </w:numPr>
              <w:autoSpaceDE w:val="0"/>
              <w:autoSpaceDN w:val="0"/>
              <w:adjustRightInd w:val="0"/>
              <w:snapToGrid w:val="0"/>
              <w:spacing w:beforeLines="30" w:before="72" w:afterLines="30" w:after="72" w:line="288" w:lineRule="auto"/>
              <w:jc w:val="both"/>
              <w:rPr>
                <w:color w:val="000000"/>
              </w:rPr>
            </w:pPr>
            <w:r>
              <w:rPr>
                <w:color w:val="000000"/>
              </w:rPr>
              <w:t xml:space="preserve">1 source </w:t>
            </w:r>
            <w:r>
              <w:rPr>
                <w:rFonts w:hint="eastAsia"/>
                <w:color w:val="000000"/>
              </w:rPr>
              <w:t>[</w:t>
            </w:r>
            <w:r>
              <w:rPr>
                <w:color w:val="000000"/>
              </w:rPr>
              <w:t xml:space="preserve">Apple] observes </w:t>
            </w:r>
            <w:r w:rsidRPr="003B7577">
              <w:rPr>
                <w:b/>
                <w:color w:val="000000"/>
              </w:rPr>
              <w:t>7.6%~8.5% gain</w:t>
            </w:r>
            <w:r>
              <w:rPr>
                <w:color w:val="000000"/>
              </w:rPr>
              <w:t>;</w:t>
            </w:r>
          </w:p>
          <w:p w:rsidR="004B219A" w:rsidRDefault="00AA134A">
            <w:pPr>
              <w:pStyle w:val="afe"/>
              <w:numPr>
                <w:ilvl w:val="2"/>
                <w:numId w:val="11"/>
              </w:numPr>
              <w:autoSpaceDE w:val="0"/>
              <w:autoSpaceDN w:val="0"/>
              <w:adjustRightInd w:val="0"/>
              <w:snapToGrid w:val="0"/>
              <w:spacing w:beforeLines="30" w:before="72" w:afterLines="30" w:after="72" w:line="288" w:lineRule="auto"/>
              <w:jc w:val="both"/>
              <w:rPr>
                <w:color w:val="000000"/>
              </w:rPr>
            </w:pPr>
            <w:r>
              <w:rPr>
                <w:color w:val="000000"/>
              </w:rPr>
              <w:t xml:space="preserve">1 source </w:t>
            </w:r>
            <w:r>
              <w:rPr>
                <w:rFonts w:hint="eastAsia"/>
                <w:color w:val="000000"/>
              </w:rPr>
              <w:t>[</w:t>
            </w:r>
            <w:r>
              <w:rPr>
                <w:color w:val="000000"/>
              </w:rPr>
              <w:t xml:space="preserve">vivo] observes </w:t>
            </w:r>
            <w:r w:rsidRPr="003B7577">
              <w:rPr>
                <w:b/>
                <w:color w:val="000000"/>
              </w:rPr>
              <w:t>9.7%~17.2% gain</w:t>
            </w:r>
            <w:r>
              <w:rPr>
                <w:color w:val="000000"/>
              </w:rPr>
              <w:t>.</w:t>
            </w:r>
          </w:p>
          <w:p w:rsidR="004B219A" w:rsidRDefault="00AA134A">
            <w:pPr>
              <w:pStyle w:val="afe"/>
              <w:numPr>
                <w:ilvl w:val="2"/>
                <w:numId w:val="11"/>
              </w:numPr>
              <w:autoSpaceDE w:val="0"/>
              <w:autoSpaceDN w:val="0"/>
              <w:adjustRightInd w:val="0"/>
              <w:snapToGrid w:val="0"/>
              <w:spacing w:beforeLines="30" w:before="72" w:afterLines="30" w:after="72" w:line="288" w:lineRule="auto"/>
              <w:jc w:val="both"/>
              <w:rPr>
                <w:color w:val="000000"/>
              </w:rPr>
            </w:pPr>
            <w:r>
              <w:rPr>
                <w:color w:val="000000"/>
              </w:rPr>
              <w:t xml:space="preserve">1 source </w:t>
            </w:r>
            <w:r>
              <w:rPr>
                <w:rFonts w:hint="eastAsia"/>
                <w:color w:val="000000"/>
              </w:rPr>
              <w:t>[</w:t>
            </w:r>
            <w:r>
              <w:rPr>
                <w:color w:val="000000"/>
              </w:rPr>
              <w:t xml:space="preserve">MediaTek] observes </w:t>
            </w:r>
            <w:r w:rsidRPr="003B7577">
              <w:rPr>
                <w:b/>
                <w:color w:val="000000"/>
              </w:rPr>
              <w:t>22.6%~ 48.6% gain</w:t>
            </w:r>
            <w:r>
              <w:rPr>
                <w:rFonts w:hint="eastAsia"/>
                <w:color w:val="000000"/>
                <w:lang w:eastAsia="zh-CN"/>
              </w:rPr>
              <w:t>.</w:t>
            </w:r>
          </w:p>
          <w:p w:rsidR="004B219A" w:rsidRDefault="00AA134A">
            <w:pPr>
              <w:pStyle w:val="afe"/>
              <w:numPr>
                <w:ilvl w:val="1"/>
                <w:numId w:val="11"/>
              </w:numPr>
              <w:autoSpaceDE w:val="0"/>
              <w:autoSpaceDN w:val="0"/>
              <w:adjustRightInd w:val="0"/>
              <w:snapToGrid w:val="0"/>
              <w:spacing w:beforeLines="30" w:before="72" w:afterLines="30" w:after="72" w:line="288" w:lineRule="auto"/>
              <w:jc w:val="both"/>
              <w:rPr>
                <w:color w:val="000000"/>
              </w:rPr>
            </w:pPr>
            <w:r>
              <w:rPr>
                <w:color w:val="000000"/>
              </w:rPr>
              <w:t>For full buffer traffic:</w:t>
            </w:r>
          </w:p>
          <w:p w:rsidR="004B219A" w:rsidRDefault="00AA134A">
            <w:pPr>
              <w:pStyle w:val="afe"/>
              <w:numPr>
                <w:ilvl w:val="2"/>
                <w:numId w:val="11"/>
              </w:numPr>
              <w:autoSpaceDE w:val="0"/>
              <w:autoSpaceDN w:val="0"/>
              <w:adjustRightInd w:val="0"/>
              <w:snapToGrid w:val="0"/>
              <w:spacing w:beforeLines="30" w:before="72" w:afterLines="30" w:after="72" w:line="288" w:lineRule="auto"/>
              <w:jc w:val="both"/>
              <w:rPr>
                <w:color w:val="000000"/>
              </w:rPr>
            </w:pPr>
            <w:r>
              <w:rPr>
                <w:color w:val="000000"/>
              </w:rPr>
              <w:t xml:space="preserve">1 source </w:t>
            </w:r>
            <w:r>
              <w:rPr>
                <w:rFonts w:hint="eastAsia"/>
                <w:color w:val="000000"/>
              </w:rPr>
              <w:t>[</w:t>
            </w:r>
            <w:r>
              <w:rPr>
                <w:color w:val="000000"/>
              </w:rPr>
              <w:t xml:space="preserve">Nokia] observes </w:t>
            </w:r>
            <w:r w:rsidRPr="003B7577">
              <w:rPr>
                <w:b/>
                <w:color w:val="000000"/>
              </w:rPr>
              <w:t>2%~3% gain</w:t>
            </w:r>
            <w:r>
              <w:rPr>
                <w:color w:val="000000"/>
              </w:rPr>
              <w:t>;</w:t>
            </w:r>
          </w:p>
          <w:p w:rsidR="004B219A" w:rsidRDefault="00AA134A">
            <w:pPr>
              <w:pStyle w:val="afe"/>
              <w:numPr>
                <w:ilvl w:val="2"/>
                <w:numId w:val="11"/>
              </w:numPr>
              <w:autoSpaceDE w:val="0"/>
              <w:autoSpaceDN w:val="0"/>
              <w:adjustRightInd w:val="0"/>
              <w:snapToGrid w:val="0"/>
              <w:spacing w:beforeLines="30" w:before="72" w:afterLines="30" w:after="72" w:line="288" w:lineRule="auto"/>
              <w:jc w:val="both"/>
              <w:rPr>
                <w:color w:val="000000"/>
              </w:rPr>
            </w:pPr>
            <w:r>
              <w:rPr>
                <w:color w:val="000000"/>
              </w:rPr>
              <w:t xml:space="preserve">1 source </w:t>
            </w:r>
            <w:r>
              <w:rPr>
                <w:rFonts w:hint="eastAsia"/>
                <w:color w:val="000000"/>
              </w:rPr>
              <w:t>[</w:t>
            </w:r>
            <w:r>
              <w:rPr>
                <w:color w:val="000000"/>
              </w:rPr>
              <w:t xml:space="preserve">vivo] observes </w:t>
            </w:r>
            <w:r w:rsidRPr="003B7577">
              <w:rPr>
                <w:b/>
                <w:color w:val="000000"/>
              </w:rPr>
              <w:t>8.7% gain</w:t>
            </w:r>
            <w:r>
              <w:rPr>
                <w:color w:val="000000"/>
              </w:rPr>
              <w:t>.</w:t>
            </w:r>
          </w:p>
          <w:p w:rsidR="004B219A" w:rsidRDefault="00AA134A">
            <w:pPr>
              <w:pStyle w:val="afe"/>
              <w:numPr>
                <w:ilvl w:val="2"/>
                <w:numId w:val="11"/>
              </w:numPr>
              <w:autoSpaceDE w:val="0"/>
              <w:autoSpaceDN w:val="0"/>
              <w:adjustRightInd w:val="0"/>
              <w:snapToGrid w:val="0"/>
              <w:spacing w:beforeLines="30" w:before="72" w:afterLines="30" w:after="72" w:line="288" w:lineRule="auto"/>
              <w:jc w:val="both"/>
              <w:rPr>
                <w:color w:val="000000"/>
              </w:rPr>
            </w:pPr>
            <w:r>
              <w:rPr>
                <w:color w:val="000000"/>
              </w:rPr>
              <w:t xml:space="preserve">1 source </w:t>
            </w:r>
            <w:r>
              <w:rPr>
                <w:rFonts w:hint="eastAsia"/>
                <w:color w:val="000000"/>
              </w:rPr>
              <w:t>[</w:t>
            </w:r>
            <w:r>
              <w:rPr>
                <w:color w:val="000000"/>
              </w:rPr>
              <w:t xml:space="preserve">MediaTek] observes </w:t>
            </w:r>
            <w:r w:rsidRPr="003B7577">
              <w:rPr>
                <w:b/>
                <w:color w:val="000000"/>
              </w:rPr>
              <w:t>1.01% gain</w:t>
            </w:r>
            <w:r>
              <w:rPr>
                <w:rFonts w:hint="eastAsia"/>
                <w:color w:val="000000"/>
                <w:lang w:eastAsia="zh-CN"/>
              </w:rPr>
              <w:t>.</w:t>
            </w:r>
          </w:p>
          <w:p w:rsidR="004B219A" w:rsidRDefault="00AA134A">
            <w:pPr>
              <w:pStyle w:val="afe"/>
              <w:numPr>
                <w:ilvl w:val="0"/>
                <w:numId w:val="11"/>
              </w:numPr>
              <w:autoSpaceDE w:val="0"/>
              <w:autoSpaceDN w:val="0"/>
              <w:adjustRightInd w:val="0"/>
              <w:snapToGrid w:val="0"/>
              <w:spacing w:beforeLines="30" w:before="72" w:afterLines="30" w:after="72" w:line="288" w:lineRule="auto"/>
              <w:jc w:val="both"/>
              <w:rPr>
                <w:color w:val="000000"/>
              </w:rPr>
            </w:pPr>
            <w:r>
              <w:rPr>
                <w:color w:val="000000"/>
              </w:rPr>
              <w:t>Compared to the benchmark of an auto-regression based CSI prediction:</w:t>
            </w:r>
          </w:p>
          <w:p w:rsidR="004B219A" w:rsidRDefault="00AA134A">
            <w:pPr>
              <w:pStyle w:val="afe"/>
              <w:numPr>
                <w:ilvl w:val="1"/>
                <w:numId w:val="11"/>
              </w:numPr>
              <w:autoSpaceDE w:val="0"/>
              <w:autoSpaceDN w:val="0"/>
              <w:adjustRightInd w:val="0"/>
              <w:snapToGrid w:val="0"/>
              <w:spacing w:beforeLines="30" w:before="72" w:afterLines="30" w:after="72" w:line="288" w:lineRule="auto"/>
              <w:jc w:val="both"/>
              <w:rPr>
                <w:color w:val="000000"/>
              </w:rPr>
            </w:pPr>
            <w:r>
              <w:rPr>
                <w:color w:val="000000"/>
              </w:rPr>
              <w:t>For FTP traffic:</w:t>
            </w:r>
          </w:p>
          <w:p w:rsidR="004B219A" w:rsidRDefault="00AA134A">
            <w:pPr>
              <w:pStyle w:val="afe"/>
              <w:numPr>
                <w:ilvl w:val="2"/>
                <w:numId w:val="11"/>
              </w:numPr>
              <w:autoSpaceDE w:val="0"/>
              <w:autoSpaceDN w:val="0"/>
              <w:adjustRightInd w:val="0"/>
              <w:snapToGrid w:val="0"/>
              <w:spacing w:beforeLines="30" w:before="72" w:afterLines="30" w:after="72" w:line="288" w:lineRule="auto"/>
              <w:jc w:val="both"/>
              <w:rPr>
                <w:color w:val="000000"/>
              </w:rPr>
            </w:pPr>
            <w:r>
              <w:rPr>
                <w:color w:val="000000"/>
              </w:rPr>
              <w:t xml:space="preserve">1 source </w:t>
            </w:r>
            <w:r>
              <w:rPr>
                <w:rFonts w:hint="eastAsia"/>
                <w:color w:val="000000"/>
              </w:rPr>
              <w:t>[</w:t>
            </w:r>
            <w:r>
              <w:rPr>
                <w:color w:val="000000"/>
              </w:rPr>
              <w:t xml:space="preserve">Huawei] observes </w:t>
            </w:r>
            <w:r w:rsidRPr="003B7577">
              <w:rPr>
                <w:b/>
                <w:color w:val="000000"/>
              </w:rPr>
              <w:t>0.7%~3.1% gain</w:t>
            </w:r>
            <w:r>
              <w:rPr>
                <w:color w:val="000000"/>
              </w:rPr>
              <w:t>;</w:t>
            </w:r>
          </w:p>
          <w:p w:rsidR="004B219A" w:rsidRDefault="00AA134A">
            <w:pPr>
              <w:pStyle w:val="afe"/>
              <w:numPr>
                <w:ilvl w:val="2"/>
                <w:numId w:val="11"/>
              </w:numPr>
              <w:autoSpaceDE w:val="0"/>
              <w:autoSpaceDN w:val="0"/>
              <w:adjustRightInd w:val="0"/>
              <w:snapToGrid w:val="0"/>
              <w:spacing w:beforeLines="30" w:before="72" w:afterLines="30" w:after="72" w:line="288" w:lineRule="auto"/>
              <w:jc w:val="both"/>
              <w:rPr>
                <w:color w:val="000000"/>
              </w:rPr>
            </w:pPr>
            <w:r>
              <w:rPr>
                <w:color w:val="000000"/>
              </w:rPr>
              <w:t xml:space="preserve">1 source </w:t>
            </w:r>
            <w:r>
              <w:rPr>
                <w:rFonts w:hint="eastAsia"/>
                <w:color w:val="000000"/>
              </w:rPr>
              <w:t>[</w:t>
            </w:r>
            <w:r>
              <w:rPr>
                <w:color w:val="000000"/>
              </w:rPr>
              <w:t xml:space="preserve">vivo] observes </w:t>
            </w:r>
            <w:r w:rsidRPr="003B7577">
              <w:rPr>
                <w:b/>
                <w:color w:val="000000"/>
              </w:rPr>
              <w:t>3.4%~7.0% gain</w:t>
            </w:r>
            <w:r>
              <w:rPr>
                <w:color w:val="000000"/>
              </w:rPr>
              <w:t>.</w:t>
            </w:r>
          </w:p>
          <w:p w:rsidR="004B219A" w:rsidRDefault="00AA134A">
            <w:pPr>
              <w:pStyle w:val="afe"/>
              <w:numPr>
                <w:ilvl w:val="1"/>
                <w:numId w:val="11"/>
              </w:numPr>
              <w:autoSpaceDE w:val="0"/>
              <w:autoSpaceDN w:val="0"/>
              <w:adjustRightInd w:val="0"/>
              <w:snapToGrid w:val="0"/>
              <w:spacing w:beforeLines="30" w:before="72" w:afterLines="30" w:after="72" w:line="288" w:lineRule="auto"/>
              <w:jc w:val="both"/>
              <w:rPr>
                <w:color w:val="000000"/>
              </w:rPr>
            </w:pPr>
            <w:r>
              <w:rPr>
                <w:color w:val="000000"/>
              </w:rPr>
              <w:t>For full buffer traffic:</w:t>
            </w:r>
          </w:p>
          <w:p w:rsidR="004B219A" w:rsidRDefault="00AA134A">
            <w:pPr>
              <w:pStyle w:val="afe"/>
              <w:numPr>
                <w:ilvl w:val="2"/>
                <w:numId w:val="11"/>
              </w:numPr>
              <w:autoSpaceDE w:val="0"/>
              <w:autoSpaceDN w:val="0"/>
              <w:adjustRightInd w:val="0"/>
              <w:snapToGrid w:val="0"/>
              <w:spacing w:beforeLines="30" w:before="72" w:afterLines="30" w:after="72" w:line="288" w:lineRule="auto"/>
              <w:jc w:val="both"/>
              <w:rPr>
                <w:color w:val="000000"/>
              </w:rPr>
            </w:pPr>
            <w:r>
              <w:rPr>
                <w:color w:val="000000"/>
              </w:rPr>
              <w:t xml:space="preserve">1 source </w:t>
            </w:r>
            <w:r>
              <w:rPr>
                <w:rFonts w:hint="eastAsia"/>
                <w:color w:val="000000"/>
              </w:rPr>
              <w:t>[</w:t>
            </w:r>
            <w:r>
              <w:rPr>
                <w:color w:val="000000"/>
              </w:rPr>
              <w:t xml:space="preserve">vivo] observes </w:t>
            </w:r>
            <w:r w:rsidRPr="003B7577">
              <w:rPr>
                <w:b/>
                <w:color w:val="000000"/>
              </w:rPr>
              <w:t>8.1% gain</w:t>
            </w:r>
            <w:r>
              <w:rPr>
                <w:color w:val="000000"/>
              </w:rPr>
              <w:t>.</w:t>
            </w:r>
          </w:p>
          <w:p w:rsidR="004B219A" w:rsidRDefault="00AA134A">
            <w:pPr>
              <w:pStyle w:val="afe"/>
              <w:numPr>
                <w:ilvl w:val="0"/>
                <w:numId w:val="11"/>
              </w:numPr>
              <w:autoSpaceDE w:val="0"/>
              <w:autoSpaceDN w:val="0"/>
              <w:adjustRightInd w:val="0"/>
              <w:snapToGrid w:val="0"/>
              <w:spacing w:beforeLines="30" w:before="72" w:afterLines="30" w:after="72" w:line="288" w:lineRule="auto"/>
              <w:jc w:val="both"/>
              <w:rPr>
                <w:color w:val="000000"/>
              </w:rPr>
            </w:pPr>
            <w:r>
              <w:rPr>
                <w:color w:val="000000"/>
              </w:rPr>
              <w:t>Note: the above results are based on the following assumptions</w:t>
            </w:r>
          </w:p>
          <w:p w:rsidR="004B219A" w:rsidRDefault="00AA134A">
            <w:pPr>
              <w:pStyle w:val="afe"/>
              <w:numPr>
                <w:ilvl w:val="1"/>
                <w:numId w:val="11"/>
              </w:numPr>
              <w:autoSpaceDE w:val="0"/>
              <w:autoSpaceDN w:val="0"/>
              <w:adjustRightInd w:val="0"/>
              <w:snapToGrid w:val="0"/>
              <w:spacing w:beforeLines="30" w:before="72" w:afterLines="30" w:after="72" w:line="288" w:lineRule="auto"/>
              <w:jc w:val="both"/>
              <w:rPr>
                <w:color w:val="000000"/>
              </w:rPr>
            </w:pPr>
            <w:r>
              <w:rPr>
                <w:color w:val="000000"/>
              </w:rPr>
              <w:t xml:space="preserve">The </w:t>
            </w:r>
            <w:r>
              <w:rPr>
                <w:rFonts w:hint="eastAsia"/>
                <w:color w:val="000000"/>
              </w:rPr>
              <w:t>UE</w:t>
            </w:r>
            <w:r>
              <w:rPr>
                <w:color w:val="000000"/>
              </w:rPr>
              <w:t xml:space="preserve"> speed is 30km/h or 60km/h.</w:t>
            </w:r>
          </w:p>
          <w:p w:rsidR="004B219A" w:rsidRDefault="00AA134A">
            <w:pPr>
              <w:pStyle w:val="afe"/>
              <w:numPr>
                <w:ilvl w:val="1"/>
                <w:numId w:val="11"/>
              </w:numPr>
              <w:autoSpaceDE w:val="0"/>
              <w:autoSpaceDN w:val="0"/>
              <w:adjustRightInd w:val="0"/>
              <w:snapToGrid w:val="0"/>
              <w:spacing w:beforeLines="30" w:before="72" w:afterLines="30" w:after="72" w:line="288" w:lineRule="auto"/>
              <w:jc w:val="both"/>
              <w:rPr>
                <w:color w:val="000000"/>
              </w:rPr>
            </w:pPr>
            <w:r>
              <w:rPr>
                <w:color w:val="000000"/>
              </w:rPr>
              <w:t>The observation window considers to start as early as 15ms~50ms.</w:t>
            </w:r>
          </w:p>
          <w:p w:rsidR="004B219A" w:rsidRDefault="00AA134A">
            <w:pPr>
              <w:pStyle w:val="afe"/>
              <w:numPr>
                <w:ilvl w:val="1"/>
                <w:numId w:val="11"/>
              </w:numPr>
              <w:autoSpaceDE w:val="0"/>
              <w:autoSpaceDN w:val="0"/>
              <w:adjustRightInd w:val="0"/>
              <w:snapToGrid w:val="0"/>
              <w:spacing w:beforeLines="30" w:before="72" w:afterLines="30" w:after="72" w:line="288" w:lineRule="auto"/>
              <w:jc w:val="both"/>
              <w:rPr>
                <w:color w:val="000000"/>
              </w:rPr>
            </w:pPr>
            <w:r>
              <w:rPr>
                <w:color w:val="000000"/>
              </w:rPr>
              <w:t>A future 4ms or 5ms instance from the prediction output is considered for calculating the metric.</w:t>
            </w:r>
          </w:p>
          <w:p w:rsidR="004B219A" w:rsidRDefault="00AA134A">
            <w:pPr>
              <w:pStyle w:val="afe"/>
              <w:numPr>
                <w:ilvl w:val="1"/>
                <w:numId w:val="11"/>
              </w:numPr>
              <w:autoSpaceDE w:val="0"/>
              <w:autoSpaceDN w:val="0"/>
              <w:adjustRightInd w:val="0"/>
              <w:snapToGrid w:val="0"/>
              <w:spacing w:beforeLines="30" w:before="72" w:afterLines="30" w:after="72" w:line="288" w:lineRule="auto"/>
              <w:jc w:val="both"/>
              <w:rPr>
                <w:color w:val="000000"/>
              </w:rPr>
            </w:pPr>
            <w:r>
              <w:rPr>
                <w:color w:val="000000"/>
              </w:rPr>
              <w:t>Raw channel matrix is considered as model input</w:t>
            </w:r>
          </w:p>
          <w:p w:rsidR="004B219A" w:rsidRDefault="00AA134A">
            <w:pPr>
              <w:pStyle w:val="afe"/>
              <w:numPr>
                <w:ilvl w:val="1"/>
                <w:numId w:val="11"/>
              </w:numPr>
              <w:autoSpaceDE w:val="0"/>
              <w:autoSpaceDN w:val="0"/>
              <w:adjustRightInd w:val="0"/>
              <w:snapToGrid w:val="0"/>
              <w:spacing w:beforeLines="30" w:before="72" w:afterLines="30" w:after="72" w:line="288" w:lineRule="auto"/>
              <w:jc w:val="both"/>
              <w:rPr>
                <w:color w:val="000000"/>
              </w:rPr>
            </w:pPr>
            <w:r>
              <w:rPr>
                <w:color w:val="000000"/>
              </w:rPr>
              <w:t>The performance metric is mean UPT for Max rank 1.</w:t>
            </w:r>
          </w:p>
          <w:p w:rsidR="004B219A" w:rsidRDefault="00AA134A">
            <w:pPr>
              <w:pStyle w:val="afe"/>
              <w:numPr>
                <w:ilvl w:val="1"/>
                <w:numId w:val="11"/>
              </w:numPr>
              <w:autoSpaceDE w:val="0"/>
              <w:autoSpaceDN w:val="0"/>
              <w:adjustRightInd w:val="0"/>
              <w:snapToGrid w:val="0"/>
              <w:spacing w:beforeLines="30" w:before="72" w:afterLines="30" w:after="72" w:line="288" w:lineRule="auto"/>
              <w:jc w:val="both"/>
              <w:rPr>
                <w:color w:val="000000"/>
              </w:rPr>
            </w:pPr>
            <w:r>
              <w:rPr>
                <w:rFonts w:hint="eastAsia"/>
                <w:color w:val="000000"/>
              </w:rPr>
              <w:t>N</w:t>
            </w:r>
            <w:r>
              <w:rPr>
                <w:color w:val="000000"/>
              </w:rPr>
              <w:t>o post processing is considered.</w:t>
            </w:r>
          </w:p>
          <w:p w:rsidR="004B219A" w:rsidRDefault="00AA134A">
            <w:pPr>
              <w:pStyle w:val="afe"/>
              <w:numPr>
                <w:ilvl w:val="1"/>
                <w:numId w:val="11"/>
              </w:numPr>
              <w:autoSpaceDE w:val="0"/>
              <w:autoSpaceDN w:val="0"/>
              <w:adjustRightInd w:val="0"/>
              <w:snapToGrid w:val="0"/>
              <w:spacing w:beforeLines="30" w:before="72" w:afterLines="30" w:after="72" w:line="288" w:lineRule="auto"/>
              <w:jc w:val="both"/>
              <w:rPr>
                <w:color w:val="000000"/>
              </w:rPr>
            </w:pPr>
            <w:r>
              <w:rPr>
                <w:color w:val="000000"/>
              </w:rPr>
              <w:t>No spatial consistency is considered</w:t>
            </w:r>
          </w:p>
          <w:p w:rsidR="004B219A" w:rsidRDefault="00AA134A">
            <w:pPr>
              <w:pStyle w:val="afe"/>
              <w:numPr>
                <w:ilvl w:val="1"/>
                <w:numId w:val="11"/>
              </w:numPr>
              <w:autoSpaceDE w:val="0"/>
              <w:autoSpaceDN w:val="0"/>
              <w:adjustRightInd w:val="0"/>
              <w:snapToGrid w:val="0"/>
              <w:spacing w:beforeLines="30" w:before="72" w:afterLines="30" w:after="72" w:line="288" w:lineRule="auto"/>
              <w:jc w:val="both"/>
              <w:rPr>
                <w:color w:val="000000"/>
              </w:rPr>
            </w:pPr>
            <w:r>
              <w:rPr>
                <w:color w:val="000000"/>
              </w:rPr>
              <w:t>Note: Results refer to Table 5.1-8 of R1-2306059</w:t>
            </w:r>
          </w:p>
          <w:p w:rsidR="004B219A" w:rsidRDefault="004B219A">
            <w:pPr>
              <w:spacing w:beforeLines="30" w:before="72" w:afterLines="30" w:after="72" w:line="288" w:lineRule="auto"/>
              <w:rPr>
                <w:i/>
                <w:iCs/>
              </w:rPr>
            </w:pPr>
          </w:p>
          <w:p w:rsidR="004B219A" w:rsidRDefault="00AA134A">
            <w:pPr>
              <w:spacing w:beforeLines="30" w:before="72" w:afterLines="30" w:after="72" w:line="288" w:lineRule="auto"/>
              <w:rPr>
                <w:rFonts w:eastAsia="宋体"/>
                <w:b/>
                <w:u w:val="single"/>
                <w:lang w:val="en-US" w:eastAsia="zh-CN"/>
              </w:rPr>
            </w:pPr>
            <w:r>
              <w:rPr>
                <w:b/>
                <w:u w:val="single"/>
              </w:rPr>
              <w:t>Observation</w:t>
            </w:r>
            <w:r>
              <w:rPr>
                <w:rFonts w:eastAsia="宋体" w:hint="eastAsia"/>
                <w:b/>
                <w:u w:val="single"/>
                <w:lang w:val="en-US" w:eastAsia="zh-CN"/>
              </w:rPr>
              <w:t xml:space="preserve"> in RAN1#113:</w:t>
            </w:r>
          </w:p>
          <w:p w:rsidR="004B219A" w:rsidRDefault="00AA134A">
            <w:pPr>
              <w:spacing w:beforeLines="30" w:before="72" w:afterLines="30" w:after="72" w:line="288" w:lineRule="auto"/>
              <w:rPr>
                <w:color w:val="000000"/>
              </w:rPr>
            </w:pPr>
            <w:r>
              <w:rPr>
                <w:color w:val="000000"/>
              </w:rPr>
              <w:t xml:space="preserve">For the AI/ML based CSI prediction, till the RAN1#113 meeting, in terms of 5% UPT, gains are observed compared to both Benchmark#1 of the nearest historical CSI and Benchmark#2 of a </w:t>
            </w:r>
            <w:r>
              <w:rPr>
                <w:bCs/>
                <w:color w:val="000000"/>
                <w:lang w:eastAsia="zh-CN"/>
              </w:rPr>
              <w:t>non-AI/ML based CSI prediction approach</w:t>
            </w:r>
            <w:r>
              <w:rPr>
                <w:color w:val="000000"/>
              </w:rPr>
              <w:t>:</w:t>
            </w:r>
          </w:p>
          <w:p w:rsidR="004B219A" w:rsidRDefault="00AA134A">
            <w:pPr>
              <w:pStyle w:val="afe"/>
              <w:numPr>
                <w:ilvl w:val="0"/>
                <w:numId w:val="11"/>
              </w:numPr>
              <w:autoSpaceDE w:val="0"/>
              <w:autoSpaceDN w:val="0"/>
              <w:adjustRightInd w:val="0"/>
              <w:snapToGrid w:val="0"/>
              <w:spacing w:beforeLines="30" w:before="72" w:afterLines="30" w:after="72" w:line="288" w:lineRule="auto"/>
              <w:jc w:val="both"/>
              <w:rPr>
                <w:color w:val="000000"/>
              </w:rPr>
            </w:pPr>
            <w:r>
              <w:rPr>
                <w:color w:val="000000"/>
              </w:rPr>
              <w:t>Compared to the benchmark of the nearest historical CSI:</w:t>
            </w:r>
          </w:p>
          <w:p w:rsidR="004B219A" w:rsidRDefault="00AA134A">
            <w:pPr>
              <w:pStyle w:val="afe"/>
              <w:numPr>
                <w:ilvl w:val="1"/>
                <w:numId w:val="11"/>
              </w:numPr>
              <w:autoSpaceDE w:val="0"/>
              <w:autoSpaceDN w:val="0"/>
              <w:adjustRightInd w:val="0"/>
              <w:snapToGrid w:val="0"/>
              <w:spacing w:beforeLines="30" w:before="72" w:afterLines="30" w:after="72" w:line="288" w:lineRule="auto"/>
              <w:jc w:val="both"/>
              <w:rPr>
                <w:color w:val="000000"/>
              </w:rPr>
            </w:pPr>
            <w:r>
              <w:rPr>
                <w:color w:val="000000"/>
              </w:rPr>
              <w:t>For FTP traffic:</w:t>
            </w:r>
          </w:p>
          <w:p w:rsidR="004B219A" w:rsidRDefault="00AA134A">
            <w:pPr>
              <w:pStyle w:val="afe"/>
              <w:numPr>
                <w:ilvl w:val="2"/>
                <w:numId w:val="11"/>
              </w:numPr>
              <w:autoSpaceDE w:val="0"/>
              <w:autoSpaceDN w:val="0"/>
              <w:adjustRightInd w:val="0"/>
              <w:snapToGrid w:val="0"/>
              <w:spacing w:beforeLines="30" w:before="72" w:afterLines="30" w:after="72" w:line="288" w:lineRule="auto"/>
              <w:jc w:val="both"/>
              <w:rPr>
                <w:color w:val="000000"/>
              </w:rPr>
            </w:pPr>
            <w:r>
              <w:rPr>
                <w:color w:val="000000"/>
              </w:rPr>
              <w:t>2 source</w:t>
            </w:r>
            <w:r>
              <w:rPr>
                <w:rFonts w:hint="eastAsia"/>
                <w:color w:val="000000"/>
              </w:rPr>
              <w:t>s</w:t>
            </w:r>
            <w:r>
              <w:rPr>
                <w:color w:val="000000"/>
              </w:rPr>
              <w:t xml:space="preserve"> </w:t>
            </w:r>
            <w:r>
              <w:rPr>
                <w:rFonts w:hint="eastAsia"/>
                <w:color w:val="000000"/>
              </w:rPr>
              <w:t>[</w:t>
            </w:r>
            <w:r>
              <w:rPr>
                <w:color w:val="000000"/>
              </w:rPr>
              <w:t>Huawei, vivo] observes</w:t>
            </w:r>
            <w:r w:rsidRPr="003B7577">
              <w:rPr>
                <w:b/>
                <w:color w:val="000000"/>
              </w:rPr>
              <w:t xml:space="preserve"> 4.5%~9.3% gain</w:t>
            </w:r>
            <w:r>
              <w:rPr>
                <w:color w:val="000000"/>
              </w:rPr>
              <w:t>;</w:t>
            </w:r>
          </w:p>
          <w:p w:rsidR="004B219A" w:rsidRDefault="00AA134A">
            <w:pPr>
              <w:pStyle w:val="afe"/>
              <w:numPr>
                <w:ilvl w:val="2"/>
                <w:numId w:val="11"/>
              </w:numPr>
              <w:autoSpaceDE w:val="0"/>
              <w:autoSpaceDN w:val="0"/>
              <w:adjustRightInd w:val="0"/>
              <w:snapToGrid w:val="0"/>
              <w:spacing w:beforeLines="30" w:before="72" w:afterLines="30" w:after="72" w:line="288" w:lineRule="auto"/>
              <w:jc w:val="both"/>
              <w:rPr>
                <w:color w:val="000000"/>
              </w:rPr>
            </w:pPr>
            <w:r>
              <w:rPr>
                <w:color w:val="000000"/>
              </w:rPr>
              <w:t xml:space="preserve">3 sources </w:t>
            </w:r>
            <w:r>
              <w:rPr>
                <w:rFonts w:hint="eastAsia"/>
                <w:color w:val="000000"/>
              </w:rPr>
              <w:t>[</w:t>
            </w:r>
            <w:r>
              <w:rPr>
                <w:color w:val="000000"/>
              </w:rPr>
              <w:t xml:space="preserve">Huawei, Apple, vivo] observes </w:t>
            </w:r>
            <w:r w:rsidRPr="003B7577">
              <w:rPr>
                <w:b/>
                <w:color w:val="000000"/>
              </w:rPr>
              <w:t>11.3%~20.1% gain</w:t>
            </w:r>
            <w:r>
              <w:rPr>
                <w:color w:val="000000"/>
              </w:rPr>
              <w:t>;</w:t>
            </w:r>
          </w:p>
          <w:p w:rsidR="004B219A" w:rsidRDefault="00AA134A">
            <w:pPr>
              <w:pStyle w:val="afe"/>
              <w:numPr>
                <w:ilvl w:val="1"/>
                <w:numId w:val="11"/>
              </w:numPr>
              <w:autoSpaceDE w:val="0"/>
              <w:autoSpaceDN w:val="0"/>
              <w:adjustRightInd w:val="0"/>
              <w:snapToGrid w:val="0"/>
              <w:spacing w:beforeLines="30" w:before="72" w:afterLines="30" w:after="72" w:line="288" w:lineRule="auto"/>
              <w:jc w:val="both"/>
              <w:rPr>
                <w:color w:val="000000"/>
              </w:rPr>
            </w:pPr>
            <w:r>
              <w:rPr>
                <w:color w:val="000000"/>
              </w:rPr>
              <w:t>For full buffer traffic:</w:t>
            </w:r>
          </w:p>
          <w:p w:rsidR="004B219A" w:rsidRDefault="00AA134A">
            <w:pPr>
              <w:pStyle w:val="afe"/>
              <w:numPr>
                <w:ilvl w:val="2"/>
                <w:numId w:val="11"/>
              </w:numPr>
              <w:autoSpaceDE w:val="0"/>
              <w:autoSpaceDN w:val="0"/>
              <w:adjustRightInd w:val="0"/>
              <w:snapToGrid w:val="0"/>
              <w:spacing w:beforeLines="30" w:before="72" w:afterLines="30" w:after="72" w:line="288" w:lineRule="auto"/>
              <w:jc w:val="both"/>
              <w:rPr>
                <w:color w:val="000000"/>
              </w:rPr>
            </w:pPr>
            <w:r>
              <w:rPr>
                <w:color w:val="000000"/>
              </w:rPr>
              <w:t xml:space="preserve">2 sources </w:t>
            </w:r>
            <w:r>
              <w:rPr>
                <w:rFonts w:hint="eastAsia"/>
                <w:color w:val="000000"/>
              </w:rPr>
              <w:t>[</w:t>
            </w:r>
            <w:r>
              <w:rPr>
                <w:color w:val="000000"/>
              </w:rPr>
              <w:t xml:space="preserve">Nokia, vivo] observe </w:t>
            </w:r>
            <w:r w:rsidRPr="003B7577">
              <w:rPr>
                <w:b/>
                <w:color w:val="000000"/>
              </w:rPr>
              <w:t>6%~17.5% gain</w:t>
            </w:r>
            <w:r>
              <w:rPr>
                <w:color w:val="000000"/>
              </w:rPr>
              <w:t>;</w:t>
            </w:r>
          </w:p>
          <w:p w:rsidR="004B219A" w:rsidRDefault="00AA134A">
            <w:pPr>
              <w:pStyle w:val="afe"/>
              <w:numPr>
                <w:ilvl w:val="0"/>
                <w:numId w:val="11"/>
              </w:numPr>
              <w:autoSpaceDE w:val="0"/>
              <w:autoSpaceDN w:val="0"/>
              <w:adjustRightInd w:val="0"/>
              <w:snapToGrid w:val="0"/>
              <w:spacing w:beforeLines="30" w:before="72" w:afterLines="30" w:after="72" w:line="288" w:lineRule="auto"/>
              <w:jc w:val="both"/>
              <w:rPr>
                <w:color w:val="000000"/>
              </w:rPr>
            </w:pPr>
            <w:r>
              <w:rPr>
                <w:color w:val="000000"/>
              </w:rPr>
              <w:t>Compared to the benchmark of an auto-regression based CSI prediction:</w:t>
            </w:r>
          </w:p>
          <w:p w:rsidR="004B219A" w:rsidRDefault="00AA134A">
            <w:pPr>
              <w:pStyle w:val="afe"/>
              <w:numPr>
                <w:ilvl w:val="1"/>
                <w:numId w:val="11"/>
              </w:numPr>
              <w:autoSpaceDE w:val="0"/>
              <w:autoSpaceDN w:val="0"/>
              <w:adjustRightInd w:val="0"/>
              <w:snapToGrid w:val="0"/>
              <w:spacing w:beforeLines="30" w:before="72" w:afterLines="30" w:after="72" w:line="288" w:lineRule="auto"/>
              <w:jc w:val="both"/>
              <w:rPr>
                <w:color w:val="000000"/>
              </w:rPr>
            </w:pPr>
            <w:r>
              <w:rPr>
                <w:color w:val="000000"/>
              </w:rPr>
              <w:t>For FTP traffic:</w:t>
            </w:r>
          </w:p>
          <w:p w:rsidR="004B219A" w:rsidRDefault="00AA134A">
            <w:pPr>
              <w:pStyle w:val="afe"/>
              <w:numPr>
                <w:ilvl w:val="2"/>
                <w:numId w:val="11"/>
              </w:numPr>
              <w:autoSpaceDE w:val="0"/>
              <w:autoSpaceDN w:val="0"/>
              <w:adjustRightInd w:val="0"/>
              <w:snapToGrid w:val="0"/>
              <w:spacing w:beforeLines="30" w:before="72" w:afterLines="30" w:after="72" w:line="288" w:lineRule="auto"/>
              <w:jc w:val="both"/>
              <w:rPr>
                <w:color w:val="000000"/>
              </w:rPr>
            </w:pPr>
            <w:r>
              <w:rPr>
                <w:color w:val="000000"/>
              </w:rPr>
              <w:t xml:space="preserve">2 sources </w:t>
            </w:r>
            <w:r>
              <w:rPr>
                <w:rFonts w:hint="eastAsia"/>
                <w:color w:val="000000"/>
              </w:rPr>
              <w:t>[</w:t>
            </w:r>
            <w:r>
              <w:rPr>
                <w:color w:val="000000"/>
              </w:rPr>
              <w:t xml:space="preserve">Huawei, vivo] observes </w:t>
            </w:r>
            <w:r w:rsidRPr="003B7577">
              <w:rPr>
                <w:b/>
                <w:color w:val="000000"/>
              </w:rPr>
              <w:t>0.5%~16% gain</w:t>
            </w:r>
            <w:r>
              <w:rPr>
                <w:color w:val="000000"/>
              </w:rPr>
              <w:t>;</w:t>
            </w:r>
          </w:p>
          <w:p w:rsidR="004B219A" w:rsidRDefault="00AA134A">
            <w:pPr>
              <w:pStyle w:val="afe"/>
              <w:numPr>
                <w:ilvl w:val="1"/>
                <w:numId w:val="11"/>
              </w:numPr>
              <w:autoSpaceDE w:val="0"/>
              <w:autoSpaceDN w:val="0"/>
              <w:adjustRightInd w:val="0"/>
              <w:snapToGrid w:val="0"/>
              <w:spacing w:beforeLines="30" w:before="72" w:afterLines="30" w:after="72" w:line="288" w:lineRule="auto"/>
              <w:jc w:val="both"/>
              <w:rPr>
                <w:color w:val="000000"/>
              </w:rPr>
            </w:pPr>
            <w:r>
              <w:rPr>
                <w:color w:val="000000"/>
              </w:rPr>
              <w:t>For full buffer traffic:</w:t>
            </w:r>
          </w:p>
          <w:p w:rsidR="004B219A" w:rsidRDefault="00AA134A">
            <w:pPr>
              <w:pStyle w:val="afe"/>
              <w:numPr>
                <w:ilvl w:val="2"/>
                <w:numId w:val="11"/>
              </w:numPr>
              <w:autoSpaceDE w:val="0"/>
              <w:autoSpaceDN w:val="0"/>
              <w:adjustRightInd w:val="0"/>
              <w:snapToGrid w:val="0"/>
              <w:spacing w:beforeLines="30" w:before="72" w:afterLines="30" w:after="72" w:line="288" w:lineRule="auto"/>
              <w:jc w:val="both"/>
              <w:rPr>
                <w:color w:val="000000"/>
              </w:rPr>
            </w:pPr>
            <w:r>
              <w:rPr>
                <w:color w:val="000000"/>
              </w:rPr>
              <w:t xml:space="preserve">1 source </w:t>
            </w:r>
            <w:r>
              <w:rPr>
                <w:rFonts w:hint="eastAsia"/>
                <w:color w:val="000000"/>
              </w:rPr>
              <w:t>[</w:t>
            </w:r>
            <w:r>
              <w:rPr>
                <w:color w:val="000000"/>
              </w:rPr>
              <w:t>vivo] observes 11% gain.</w:t>
            </w:r>
          </w:p>
          <w:p w:rsidR="004B219A" w:rsidRDefault="00AA134A">
            <w:pPr>
              <w:pStyle w:val="afe"/>
              <w:numPr>
                <w:ilvl w:val="0"/>
                <w:numId w:val="11"/>
              </w:numPr>
              <w:autoSpaceDE w:val="0"/>
              <w:autoSpaceDN w:val="0"/>
              <w:adjustRightInd w:val="0"/>
              <w:snapToGrid w:val="0"/>
              <w:spacing w:beforeLines="30" w:before="72" w:afterLines="30" w:after="72" w:line="288" w:lineRule="auto"/>
              <w:jc w:val="both"/>
              <w:rPr>
                <w:color w:val="000000"/>
              </w:rPr>
            </w:pPr>
            <w:r>
              <w:rPr>
                <w:color w:val="000000"/>
              </w:rPr>
              <w:t>Note: the above results are based on the following assumptions</w:t>
            </w:r>
          </w:p>
          <w:p w:rsidR="004B219A" w:rsidRDefault="00AA134A">
            <w:pPr>
              <w:pStyle w:val="afe"/>
              <w:numPr>
                <w:ilvl w:val="1"/>
                <w:numId w:val="11"/>
              </w:numPr>
              <w:autoSpaceDE w:val="0"/>
              <w:autoSpaceDN w:val="0"/>
              <w:adjustRightInd w:val="0"/>
              <w:snapToGrid w:val="0"/>
              <w:spacing w:beforeLines="30" w:before="72" w:afterLines="30" w:after="72" w:line="288" w:lineRule="auto"/>
              <w:jc w:val="both"/>
              <w:rPr>
                <w:color w:val="000000"/>
              </w:rPr>
            </w:pPr>
            <w:r>
              <w:rPr>
                <w:color w:val="000000"/>
              </w:rPr>
              <w:t xml:space="preserve">The </w:t>
            </w:r>
            <w:r>
              <w:rPr>
                <w:rFonts w:hint="eastAsia"/>
                <w:color w:val="000000"/>
              </w:rPr>
              <w:t>UE</w:t>
            </w:r>
            <w:r>
              <w:rPr>
                <w:color w:val="000000"/>
              </w:rPr>
              <w:t xml:space="preserve"> speed is 30km/h or 60km/h.</w:t>
            </w:r>
          </w:p>
          <w:p w:rsidR="004B219A" w:rsidRDefault="00AA134A">
            <w:pPr>
              <w:pStyle w:val="afe"/>
              <w:numPr>
                <w:ilvl w:val="1"/>
                <w:numId w:val="11"/>
              </w:numPr>
              <w:autoSpaceDE w:val="0"/>
              <w:autoSpaceDN w:val="0"/>
              <w:adjustRightInd w:val="0"/>
              <w:snapToGrid w:val="0"/>
              <w:spacing w:beforeLines="30" w:before="72" w:afterLines="30" w:after="72" w:line="288" w:lineRule="auto"/>
              <w:jc w:val="both"/>
              <w:rPr>
                <w:color w:val="000000"/>
              </w:rPr>
            </w:pPr>
            <w:r>
              <w:rPr>
                <w:color w:val="000000"/>
              </w:rPr>
              <w:t>The observation window considers to start as early as 15ms~50ms.</w:t>
            </w:r>
          </w:p>
          <w:p w:rsidR="004B219A" w:rsidRDefault="00AA134A">
            <w:pPr>
              <w:pStyle w:val="afe"/>
              <w:numPr>
                <w:ilvl w:val="1"/>
                <w:numId w:val="11"/>
              </w:numPr>
              <w:autoSpaceDE w:val="0"/>
              <w:autoSpaceDN w:val="0"/>
              <w:adjustRightInd w:val="0"/>
              <w:snapToGrid w:val="0"/>
              <w:spacing w:beforeLines="30" w:before="72" w:afterLines="30" w:after="72" w:line="288" w:lineRule="auto"/>
              <w:jc w:val="both"/>
              <w:rPr>
                <w:color w:val="000000"/>
              </w:rPr>
            </w:pPr>
            <w:r>
              <w:rPr>
                <w:color w:val="000000"/>
              </w:rPr>
              <w:t>A future 4ms or 5ms instance from the prediction output is considered for calculating the metric.</w:t>
            </w:r>
          </w:p>
          <w:p w:rsidR="004B219A" w:rsidRDefault="00AA134A">
            <w:pPr>
              <w:pStyle w:val="afe"/>
              <w:numPr>
                <w:ilvl w:val="1"/>
                <w:numId w:val="11"/>
              </w:numPr>
              <w:autoSpaceDE w:val="0"/>
              <w:autoSpaceDN w:val="0"/>
              <w:adjustRightInd w:val="0"/>
              <w:snapToGrid w:val="0"/>
              <w:spacing w:beforeLines="30" w:before="72" w:afterLines="30" w:after="72" w:line="288" w:lineRule="auto"/>
              <w:jc w:val="both"/>
              <w:rPr>
                <w:color w:val="000000"/>
              </w:rPr>
            </w:pPr>
            <w:r>
              <w:rPr>
                <w:color w:val="000000"/>
              </w:rPr>
              <w:t>Raw channel matrix is considered as model input</w:t>
            </w:r>
          </w:p>
          <w:p w:rsidR="004B219A" w:rsidRDefault="00AA134A">
            <w:pPr>
              <w:pStyle w:val="afe"/>
              <w:numPr>
                <w:ilvl w:val="1"/>
                <w:numId w:val="11"/>
              </w:numPr>
              <w:autoSpaceDE w:val="0"/>
              <w:autoSpaceDN w:val="0"/>
              <w:adjustRightInd w:val="0"/>
              <w:snapToGrid w:val="0"/>
              <w:spacing w:beforeLines="30" w:before="72" w:afterLines="30" w:after="72" w:line="288" w:lineRule="auto"/>
              <w:jc w:val="both"/>
              <w:rPr>
                <w:color w:val="000000"/>
              </w:rPr>
            </w:pPr>
            <w:r>
              <w:rPr>
                <w:color w:val="000000"/>
              </w:rPr>
              <w:t>The performance metric is mean UPT for Max rank 1.</w:t>
            </w:r>
          </w:p>
          <w:p w:rsidR="004B219A" w:rsidRDefault="00AA134A">
            <w:pPr>
              <w:pStyle w:val="afe"/>
              <w:numPr>
                <w:ilvl w:val="1"/>
                <w:numId w:val="11"/>
              </w:numPr>
              <w:autoSpaceDE w:val="0"/>
              <w:autoSpaceDN w:val="0"/>
              <w:adjustRightInd w:val="0"/>
              <w:snapToGrid w:val="0"/>
              <w:spacing w:beforeLines="30" w:before="72" w:afterLines="30" w:after="72" w:line="288" w:lineRule="auto"/>
              <w:jc w:val="both"/>
              <w:rPr>
                <w:color w:val="000000"/>
              </w:rPr>
            </w:pPr>
            <w:r>
              <w:rPr>
                <w:rFonts w:hint="eastAsia"/>
                <w:color w:val="000000"/>
              </w:rPr>
              <w:lastRenderedPageBreak/>
              <w:t>N</w:t>
            </w:r>
            <w:r>
              <w:rPr>
                <w:color w:val="000000"/>
              </w:rPr>
              <w:t>o post processing is considered.</w:t>
            </w:r>
          </w:p>
          <w:p w:rsidR="004B219A" w:rsidRDefault="00AA134A">
            <w:pPr>
              <w:pStyle w:val="afe"/>
              <w:numPr>
                <w:ilvl w:val="1"/>
                <w:numId w:val="11"/>
              </w:numPr>
              <w:autoSpaceDE w:val="0"/>
              <w:autoSpaceDN w:val="0"/>
              <w:adjustRightInd w:val="0"/>
              <w:snapToGrid w:val="0"/>
              <w:spacing w:beforeLines="30" w:before="72" w:afterLines="30" w:after="72" w:line="288" w:lineRule="auto"/>
              <w:jc w:val="both"/>
              <w:rPr>
                <w:color w:val="000000"/>
              </w:rPr>
            </w:pPr>
            <w:r>
              <w:rPr>
                <w:color w:val="000000"/>
              </w:rPr>
              <w:t>No spatial consistency is considered</w:t>
            </w:r>
          </w:p>
          <w:p w:rsidR="004B219A" w:rsidRDefault="00AA134A">
            <w:pPr>
              <w:pStyle w:val="afe"/>
              <w:numPr>
                <w:ilvl w:val="1"/>
                <w:numId w:val="11"/>
              </w:numPr>
              <w:autoSpaceDE w:val="0"/>
              <w:autoSpaceDN w:val="0"/>
              <w:adjustRightInd w:val="0"/>
              <w:snapToGrid w:val="0"/>
              <w:spacing w:beforeLines="30" w:before="72" w:afterLines="30" w:after="72" w:line="288" w:lineRule="auto"/>
              <w:jc w:val="both"/>
              <w:rPr>
                <w:color w:val="000000"/>
              </w:rPr>
            </w:pPr>
            <w:r>
              <w:rPr>
                <w:color w:val="000000"/>
              </w:rPr>
              <w:t>Note: Results refer to Table 5.1-9 of R1-2306059</w:t>
            </w:r>
          </w:p>
          <w:p w:rsidR="004B219A" w:rsidRPr="003B7577" w:rsidRDefault="004B219A" w:rsidP="003B7577">
            <w:pPr>
              <w:autoSpaceDE w:val="0"/>
              <w:autoSpaceDN w:val="0"/>
              <w:adjustRightInd w:val="0"/>
              <w:snapToGrid w:val="0"/>
              <w:spacing w:beforeLines="30" w:before="72" w:afterLines="30" w:after="72" w:line="288" w:lineRule="auto"/>
              <w:jc w:val="both"/>
              <w:rPr>
                <w:rFonts w:eastAsiaTheme="minorEastAsia" w:hint="eastAsia"/>
                <w:sz w:val="21"/>
                <w:szCs w:val="22"/>
                <w:lang w:val="en-US" w:eastAsia="zh-CN"/>
              </w:rPr>
            </w:pPr>
            <w:bookmarkStart w:id="3" w:name="_GoBack"/>
            <w:bookmarkEnd w:id="3"/>
          </w:p>
        </w:tc>
      </w:tr>
    </w:tbl>
    <w:p w:rsidR="004B219A" w:rsidRDefault="00AA134A">
      <w:pPr>
        <w:spacing w:beforeLines="30" w:before="72" w:afterLines="30" w:after="72" w:line="288" w:lineRule="auto"/>
        <w:jc w:val="both"/>
        <w:rPr>
          <w:sz w:val="21"/>
          <w:szCs w:val="22"/>
          <w:lang w:val="en-US" w:eastAsia="zh-CN"/>
        </w:rPr>
      </w:pPr>
      <w:r>
        <w:rPr>
          <w:rFonts w:hint="eastAsia"/>
          <w:sz w:val="21"/>
          <w:szCs w:val="22"/>
          <w:lang w:val="en-US" w:eastAsia="zh-CN"/>
        </w:rPr>
        <w:lastRenderedPageBreak/>
        <w:t xml:space="preserve">According to the evaluation results above, it was observed that time domain CSI prediction using UE sided model can achieve performance gains over different benchmark schemes (i.e., the nearest historical CSI without prediction, non-AI/ML based CSI prediction and collaboration level x AI/ML based CSI prediction approach). The performance gain is obvious especially when the raw channel is used as model input. Therefore, it’s better to resume the specification impact discussion after RAN#100 meeting for time domain CSI predication using UE-sided model. Concerning on the time limitation in RAN1, the discussion on time domain CSI prediction should reuse the high-level principle of other one-sided model sub-cases and Rel-18 MIMO enhancement for CSI prediction. </w:t>
      </w:r>
    </w:p>
    <w:p w:rsidR="004B219A" w:rsidRDefault="00AA134A">
      <w:pPr>
        <w:spacing w:beforeLines="30" w:before="72" w:afterLines="30" w:after="72" w:line="288" w:lineRule="auto"/>
        <w:rPr>
          <w:b/>
          <w:bCs/>
          <w:i/>
          <w:iCs/>
          <w:lang w:val="en-US" w:eastAsia="zh-CN"/>
        </w:rPr>
      </w:pPr>
      <w:r>
        <w:rPr>
          <w:b/>
          <w:bCs/>
          <w:i/>
          <w:iCs/>
          <w:lang w:val="en-US" w:eastAsia="zh-CN"/>
        </w:rPr>
        <w:t>Observation 1: Time domain CSI prediction using UE sided model can achieve performance gains over different benchmark schemes (i.e., the nearest historical CSI without prediction, non-AI/ML based CSI prediction and collaboration level x AI/ML based CSI prediction approach).</w:t>
      </w:r>
    </w:p>
    <w:p w:rsidR="004B219A" w:rsidRDefault="00AA134A">
      <w:pPr>
        <w:pStyle w:val="af3"/>
        <w:spacing w:beforeLines="30" w:before="72" w:beforeAutospacing="0" w:afterLines="30" w:after="72" w:afterAutospacing="0" w:line="288" w:lineRule="auto"/>
        <w:textAlignment w:val="baseline"/>
        <w:rPr>
          <w:rFonts w:eastAsia="宋体"/>
          <w:b/>
          <w:bCs/>
          <w:i/>
          <w:iCs/>
          <w:color w:val="000000"/>
          <w:kern w:val="24"/>
          <w:sz w:val="20"/>
        </w:rPr>
      </w:pPr>
      <w:r>
        <w:rPr>
          <w:rFonts w:eastAsia="宋体"/>
          <w:b/>
          <w:bCs/>
          <w:i/>
          <w:iCs/>
          <w:color w:val="000000"/>
          <w:kern w:val="24"/>
          <w:sz w:val="20"/>
        </w:rPr>
        <w:t>Proposal 1: Resume the specification impact discussion after RAN#100 meeting for time domain CSI predication using UE-sided model, focusing on the following scope:</w:t>
      </w:r>
    </w:p>
    <w:p w:rsidR="004B219A" w:rsidRDefault="00AA134A">
      <w:pPr>
        <w:pStyle w:val="af3"/>
        <w:spacing w:beforeLines="30" w:before="72" w:beforeAutospacing="0" w:afterLines="30" w:after="72" w:afterAutospacing="0" w:line="288" w:lineRule="auto"/>
        <w:textAlignment w:val="baseline"/>
        <w:rPr>
          <w:b/>
          <w:bCs/>
          <w:i/>
          <w:iCs/>
          <w:sz w:val="20"/>
        </w:rPr>
      </w:pPr>
      <w:r>
        <w:rPr>
          <w:rFonts w:eastAsia="宋体"/>
          <w:b/>
          <w:bCs/>
          <w:i/>
          <w:iCs/>
          <w:color w:val="000000"/>
          <w:kern w:val="24"/>
          <w:sz w:val="20"/>
        </w:rPr>
        <w:t xml:space="preserve">· </w:t>
      </w:r>
      <w:r>
        <w:rPr>
          <w:rFonts w:eastAsia="宋体" w:hint="eastAsia"/>
          <w:b/>
          <w:bCs/>
          <w:i/>
          <w:iCs/>
          <w:color w:val="000000"/>
          <w:kern w:val="24"/>
          <w:sz w:val="20"/>
        </w:rPr>
        <w:t>D</w:t>
      </w:r>
      <w:r>
        <w:rPr>
          <w:rFonts w:eastAsia="宋体"/>
          <w:b/>
          <w:bCs/>
          <w:i/>
          <w:iCs/>
          <w:color w:val="000000"/>
          <w:kern w:val="24"/>
          <w:sz w:val="20"/>
        </w:rPr>
        <w:t>ata collection procedure, mainly including RS configuration, measurement and report configuration, reusing as much as possible what is defined for UE side use cases</w:t>
      </w:r>
    </w:p>
    <w:p w:rsidR="004B219A" w:rsidRDefault="00AA134A">
      <w:pPr>
        <w:pStyle w:val="af3"/>
        <w:spacing w:beforeLines="30" w:before="72" w:beforeAutospacing="0" w:afterLines="30" w:after="72" w:afterAutospacing="0" w:line="288" w:lineRule="auto"/>
        <w:textAlignment w:val="baseline"/>
        <w:rPr>
          <w:b/>
          <w:bCs/>
          <w:i/>
          <w:iCs/>
          <w:sz w:val="20"/>
        </w:rPr>
      </w:pPr>
      <w:r>
        <w:rPr>
          <w:rFonts w:eastAsia="宋体"/>
          <w:b/>
          <w:bCs/>
          <w:i/>
          <w:iCs/>
          <w:color w:val="000000"/>
          <w:kern w:val="24"/>
          <w:sz w:val="20"/>
        </w:rPr>
        <w:t xml:space="preserve">· </w:t>
      </w:r>
      <w:r>
        <w:rPr>
          <w:rFonts w:eastAsia="宋体" w:hint="eastAsia"/>
          <w:b/>
          <w:bCs/>
          <w:i/>
          <w:iCs/>
          <w:color w:val="000000"/>
          <w:kern w:val="24"/>
          <w:sz w:val="20"/>
        </w:rPr>
        <w:t>M</w:t>
      </w:r>
      <w:r>
        <w:rPr>
          <w:rFonts w:eastAsia="宋体"/>
          <w:b/>
          <w:bCs/>
          <w:i/>
          <w:iCs/>
          <w:color w:val="000000"/>
          <w:kern w:val="24"/>
          <w:sz w:val="20"/>
        </w:rPr>
        <w:t>onitoring procedure and metric for AI-based CSI prediction.</w:t>
      </w:r>
    </w:p>
    <w:p w:rsidR="004B219A" w:rsidRDefault="00AA134A">
      <w:pPr>
        <w:pStyle w:val="af3"/>
        <w:spacing w:beforeLines="30" w:before="72" w:beforeAutospacing="0" w:afterLines="30" w:after="72" w:afterAutospacing="0" w:line="288" w:lineRule="auto"/>
        <w:textAlignment w:val="baseline"/>
        <w:rPr>
          <w:b/>
          <w:bCs/>
          <w:i/>
          <w:iCs/>
          <w:sz w:val="20"/>
        </w:rPr>
      </w:pPr>
      <w:r>
        <w:rPr>
          <w:rFonts w:eastAsia="宋体"/>
          <w:b/>
          <w:bCs/>
          <w:i/>
          <w:iCs/>
          <w:color w:val="000000"/>
          <w:kern w:val="24"/>
          <w:sz w:val="20"/>
        </w:rPr>
        <w:t>· Note: Discussion on potential specification impact is limited to aspects which would NOT duplicate the work in Rel-18 MIMO WI.</w:t>
      </w:r>
    </w:p>
    <w:p w:rsidR="004B219A" w:rsidRDefault="00AA134A">
      <w:pPr>
        <w:spacing w:beforeLines="30" w:before="72" w:afterLines="30" w:after="72" w:line="288" w:lineRule="auto"/>
        <w:rPr>
          <w:b/>
          <w:bCs/>
          <w:i/>
          <w:iCs/>
          <w:lang w:val="en-US" w:eastAsia="zh-CN"/>
        </w:rPr>
      </w:pPr>
      <w:r>
        <w:rPr>
          <w:rFonts w:eastAsia="宋体"/>
          <w:b/>
          <w:bCs/>
          <w:i/>
          <w:iCs/>
          <w:color w:val="000000"/>
          <w:kern w:val="24"/>
        </w:rPr>
        <w:t>· Note: Minimize LCM related potential specification impact discussion that follow the high-level principle of other one-sided model sub-cases.</w:t>
      </w:r>
    </w:p>
    <w:p w:rsidR="004B219A" w:rsidRDefault="00AA134A">
      <w:pPr>
        <w:pStyle w:val="1"/>
        <w:numPr>
          <w:ilvl w:val="0"/>
          <w:numId w:val="9"/>
        </w:numPr>
      </w:pPr>
      <w:bookmarkStart w:id="4" w:name="_Toc423019950"/>
      <w:bookmarkStart w:id="5" w:name="_Toc423020279"/>
      <w:bookmarkStart w:id="6" w:name="_Toc423020296"/>
      <w:bookmarkEnd w:id="0"/>
      <w:bookmarkEnd w:id="1"/>
      <w:bookmarkEnd w:id="2"/>
      <w:bookmarkEnd w:id="4"/>
      <w:bookmarkEnd w:id="5"/>
      <w:bookmarkEnd w:id="6"/>
      <w:r>
        <w:rPr>
          <w:rFonts w:eastAsia="宋体" w:hint="eastAsia"/>
          <w:lang w:val="en-US" w:eastAsia="zh-CN"/>
        </w:rPr>
        <w:t>Conclusion</w:t>
      </w:r>
    </w:p>
    <w:p w:rsidR="004B219A" w:rsidRDefault="00AA134A">
      <w:pPr>
        <w:jc w:val="both"/>
        <w:rPr>
          <w:lang w:val="en-US" w:eastAsia="zh-CN"/>
        </w:rPr>
      </w:pPr>
      <w:r>
        <w:rPr>
          <w:rFonts w:hint="eastAsia"/>
          <w:lang w:val="en-US" w:eastAsia="zh-CN"/>
        </w:rPr>
        <w:t>In this contribution, we provide our views on AI/ML for time domain CSI prediction. We have the following observation and proposal:</w:t>
      </w:r>
    </w:p>
    <w:p w:rsidR="004B219A" w:rsidRDefault="00AA134A">
      <w:pPr>
        <w:spacing w:beforeLines="30" w:before="72" w:afterLines="30" w:after="72" w:line="288" w:lineRule="auto"/>
        <w:rPr>
          <w:b/>
          <w:bCs/>
          <w:i/>
          <w:iCs/>
          <w:lang w:val="en-US" w:eastAsia="zh-CN"/>
        </w:rPr>
      </w:pPr>
      <w:r>
        <w:rPr>
          <w:b/>
          <w:bCs/>
          <w:i/>
          <w:iCs/>
          <w:lang w:val="en-US" w:eastAsia="zh-CN"/>
        </w:rPr>
        <w:t>Observation 1: Time domain CSI prediction using UE sided model can achieve performance gains over different benchmark schemes (i.e., the nearest historical CSI without prediction, non-AI/ML based CSI prediction and collaboration level x AI/ML based CSI prediction approach).</w:t>
      </w:r>
    </w:p>
    <w:p w:rsidR="004B219A" w:rsidRDefault="00AA134A">
      <w:pPr>
        <w:pStyle w:val="af3"/>
        <w:spacing w:beforeLines="30" w:before="72" w:beforeAutospacing="0" w:afterLines="30" w:after="72" w:afterAutospacing="0" w:line="288" w:lineRule="auto"/>
        <w:textAlignment w:val="baseline"/>
        <w:rPr>
          <w:rFonts w:eastAsia="宋体"/>
          <w:b/>
          <w:bCs/>
          <w:i/>
          <w:iCs/>
          <w:color w:val="000000"/>
          <w:kern w:val="24"/>
          <w:sz w:val="20"/>
        </w:rPr>
      </w:pPr>
      <w:r>
        <w:rPr>
          <w:rFonts w:eastAsia="宋体"/>
          <w:b/>
          <w:bCs/>
          <w:i/>
          <w:iCs/>
          <w:color w:val="000000"/>
          <w:kern w:val="24"/>
          <w:sz w:val="20"/>
        </w:rPr>
        <w:t>Proposal 1: Resume the specification impact discussion after RAN#100 meeting for time domain CSI predication using UE-sided model, focusing on the following scope:</w:t>
      </w:r>
    </w:p>
    <w:p w:rsidR="004B219A" w:rsidRDefault="00AA134A">
      <w:pPr>
        <w:pStyle w:val="af3"/>
        <w:spacing w:beforeLines="30" w:before="72" w:beforeAutospacing="0" w:afterLines="30" w:after="72" w:afterAutospacing="0" w:line="288" w:lineRule="auto"/>
        <w:textAlignment w:val="baseline"/>
        <w:rPr>
          <w:b/>
          <w:bCs/>
          <w:i/>
          <w:iCs/>
          <w:sz w:val="20"/>
        </w:rPr>
      </w:pPr>
      <w:r>
        <w:rPr>
          <w:rFonts w:eastAsia="宋体"/>
          <w:b/>
          <w:bCs/>
          <w:i/>
          <w:iCs/>
          <w:color w:val="000000"/>
          <w:kern w:val="24"/>
          <w:sz w:val="20"/>
        </w:rPr>
        <w:t xml:space="preserve">· </w:t>
      </w:r>
      <w:r>
        <w:rPr>
          <w:rFonts w:eastAsia="宋体" w:hint="eastAsia"/>
          <w:b/>
          <w:bCs/>
          <w:i/>
          <w:iCs/>
          <w:color w:val="000000"/>
          <w:kern w:val="24"/>
          <w:sz w:val="20"/>
        </w:rPr>
        <w:t>D</w:t>
      </w:r>
      <w:r>
        <w:rPr>
          <w:rFonts w:eastAsia="宋体"/>
          <w:b/>
          <w:bCs/>
          <w:i/>
          <w:iCs/>
          <w:color w:val="000000"/>
          <w:kern w:val="24"/>
          <w:sz w:val="20"/>
        </w:rPr>
        <w:t>ata collection procedure, mainly including RS configuration, measurement and report configuration, reusing as much as possible what is defined for UE side use cases</w:t>
      </w:r>
    </w:p>
    <w:p w:rsidR="004B219A" w:rsidRDefault="00AA134A">
      <w:pPr>
        <w:pStyle w:val="af3"/>
        <w:spacing w:beforeLines="30" w:before="72" w:beforeAutospacing="0" w:afterLines="30" w:after="72" w:afterAutospacing="0" w:line="288" w:lineRule="auto"/>
        <w:textAlignment w:val="baseline"/>
        <w:rPr>
          <w:b/>
          <w:bCs/>
          <w:i/>
          <w:iCs/>
          <w:sz w:val="20"/>
        </w:rPr>
      </w:pPr>
      <w:r>
        <w:rPr>
          <w:rFonts w:eastAsia="宋体"/>
          <w:b/>
          <w:bCs/>
          <w:i/>
          <w:iCs/>
          <w:color w:val="000000"/>
          <w:kern w:val="24"/>
          <w:sz w:val="20"/>
        </w:rPr>
        <w:t xml:space="preserve">· </w:t>
      </w:r>
      <w:r>
        <w:rPr>
          <w:rFonts w:eastAsia="宋体" w:hint="eastAsia"/>
          <w:b/>
          <w:bCs/>
          <w:i/>
          <w:iCs/>
          <w:color w:val="000000"/>
          <w:kern w:val="24"/>
          <w:sz w:val="20"/>
        </w:rPr>
        <w:t>M</w:t>
      </w:r>
      <w:r>
        <w:rPr>
          <w:rFonts w:eastAsia="宋体"/>
          <w:b/>
          <w:bCs/>
          <w:i/>
          <w:iCs/>
          <w:color w:val="000000"/>
          <w:kern w:val="24"/>
          <w:sz w:val="20"/>
        </w:rPr>
        <w:t>onitoring procedure and metric for AI-based CSI prediction.</w:t>
      </w:r>
    </w:p>
    <w:p w:rsidR="004B219A" w:rsidRDefault="00AA134A">
      <w:pPr>
        <w:pStyle w:val="af3"/>
        <w:spacing w:beforeLines="30" w:before="72" w:beforeAutospacing="0" w:afterLines="30" w:after="72" w:afterAutospacing="0" w:line="288" w:lineRule="auto"/>
        <w:textAlignment w:val="baseline"/>
        <w:rPr>
          <w:b/>
          <w:bCs/>
          <w:i/>
          <w:iCs/>
          <w:sz w:val="20"/>
        </w:rPr>
      </w:pPr>
      <w:r>
        <w:rPr>
          <w:rFonts w:eastAsia="宋体"/>
          <w:b/>
          <w:bCs/>
          <w:i/>
          <w:iCs/>
          <w:color w:val="000000"/>
          <w:kern w:val="24"/>
          <w:sz w:val="20"/>
        </w:rPr>
        <w:t>· Note: Discussion on potential specification impact is limited to aspects which would NOT duplicate the work in Rel-18 MIMO WI.</w:t>
      </w:r>
    </w:p>
    <w:p w:rsidR="004B219A" w:rsidRDefault="00AA134A">
      <w:pPr>
        <w:spacing w:beforeLines="30" w:before="72" w:afterLines="30" w:after="72" w:line="288" w:lineRule="auto"/>
      </w:pPr>
      <w:r>
        <w:rPr>
          <w:rFonts w:eastAsia="宋体"/>
          <w:b/>
          <w:bCs/>
          <w:i/>
          <w:iCs/>
          <w:color w:val="000000"/>
          <w:kern w:val="24"/>
        </w:rPr>
        <w:t>· Note: Minimize LCM related potential specification impact discussion that follow the high-level principle of other one-sided model sub-cases.</w:t>
      </w:r>
    </w:p>
    <w:p w:rsidR="004B219A" w:rsidRDefault="00AA134A">
      <w:pPr>
        <w:pStyle w:val="1"/>
      </w:pPr>
      <w:r>
        <w:rPr>
          <w:rFonts w:eastAsia="宋体" w:hint="eastAsia"/>
          <w:lang w:val="en-US" w:eastAsia="zh-CN"/>
        </w:rPr>
        <w:t>4.</w:t>
      </w:r>
      <w:r>
        <w:t xml:space="preserve"> Reference</w:t>
      </w:r>
    </w:p>
    <w:p w:rsidR="004B219A" w:rsidRDefault="00AA134A">
      <w:pPr>
        <w:rPr>
          <w:lang w:val="en-US" w:eastAsia="zh-CN"/>
        </w:rPr>
      </w:pPr>
      <w:r>
        <w:rPr>
          <w:rFonts w:hint="eastAsia"/>
          <w:lang w:val="en-US" w:eastAsia="zh-CN"/>
        </w:rPr>
        <w:t>[1] Chair's notes RAN1#111</w:t>
      </w:r>
    </w:p>
    <w:p w:rsidR="004B219A" w:rsidRDefault="00AA134A">
      <w:pPr>
        <w:rPr>
          <w:lang w:val="en-US" w:eastAsia="zh-CN"/>
        </w:rPr>
      </w:pPr>
      <w:r>
        <w:rPr>
          <w:rFonts w:hint="eastAsia"/>
          <w:lang w:val="en-US" w:eastAsia="zh-CN"/>
        </w:rPr>
        <w:t>[2] Chair's notes RAN1#112bis-e</w:t>
      </w:r>
    </w:p>
    <w:p w:rsidR="004B219A" w:rsidRDefault="00AA134A">
      <w:pPr>
        <w:rPr>
          <w:lang w:val="en-US" w:eastAsia="zh-CN"/>
        </w:rPr>
      </w:pPr>
      <w:r>
        <w:rPr>
          <w:rFonts w:hint="eastAsia"/>
          <w:lang w:val="en-US" w:eastAsia="zh-CN"/>
        </w:rPr>
        <w:lastRenderedPageBreak/>
        <w:t>[3] Chair's notes RAN1#113</w:t>
      </w:r>
    </w:p>
    <w:p w:rsidR="004B219A" w:rsidRDefault="004B219A">
      <w:pPr>
        <w:rPr>
          <w:rFonts w:eastAsia="宋体"/>
          <w:lang w:val="en-US" w:eastAsia="zh-CN"/>
        </w:rPr>
      </w:pPr>
    </w:p>
    <w:p w:rsidR="004B219A" w:rsidRDefault="004B219A">
      <w:pPr>
        <w:rPr>
          <w:rFonts w:eastAsia="宋体"/>
          <w:lang w:val="en-US" w:eastAsia="zh-CN"/>
        </w:rPr>
      </w:pPr>
    </w:p>
    <w:sectPr w:rsidR="004B219A">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23584" w:rsidRDefault="00123584">
      <w:pPr>
        <w:spacing w:after="0"/>
      </w:pPr>
      <w:r>
        <w:separator/>
      </w:r>
    </w:p>
  </w:endnote>
  <w:endnote w:type="continuationSeparator" w:id="0">
    <w:p w:rsidR="00123584" w:rsidRDefault="001235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default"/>
    <w:sig w:usb0="E1002EFF" w:usb1="C000605B" w:usb2="00000029" w:usb3="00000000" w:csb0="200101FF" w:csb1="2028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23584" w:rsidRDefault="00123584">
      <w:pPr>
        <w:spacing w:after="0"/>
      </w:pPr>
      <w:r>
        <w:separator/>
      </w:r>
    </w:p>
  </w:footnote>
  <w:footnote w:type="continuationSeparator" w:id="0">
    <w:p w:rsidR="00123584" w:rsidRDefault="0012358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D5F2B"/>
    <w:multiLevelType w:val="multilevel"/>
    <w:tmpl w:val="0BDD5F2B"/>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lvlText w:val="%5."/>
      <w:lvlJc w:val="left"/>
      <w:pPr>
        <w:tabs>
          <w:tab w:val="left" w:pos="1276"/>
        </w:tabs>
        <w:ind w:left="1276" w:hanging="312"/>
      </w:pPr>
      <w:rPr>
        <w:rFonts w:ascii="Arial" w:hAnsi="Arial" w:hint="default"/>
        <w:b w:val="0"/>
        <w:i w:val="0"/>
        <w:sz w:val="21"/>
        <w:szCs w:val="21"/>
      </w:rPr>
    </w:lvl>
    <w:lvl w:ilvl="5">
      <w:start w:val="1"/>
      <w:numFmt w:val="decimal"/>
      <w:lvlText w:val="%6)"/>
      <w:lvlJc w:val="left"/>
      <w:pPr>
        <w:tabs>
          <w:tab w:val="left" w:pos="1276"/>
        </w:tabs>
        <w:ind w:left="1276" w:hanging="312"/>
      </w:pPr>
      <w:rPr>
        <w:rFonts w:ascii="Arial" w:hAnsi="Arial" w:hint="default"/>
        <w:b w:val="0"/>
        <w:i w:val="0"/>
        <w:sz w:val="21"/>
        <w:szCs w:val="21"/>
      </w:rPr>
    </w:lvl>
    <w:lvl w:ilvl="6">
      <w:start w:val="1"/>
      <w:numFmt w:val="lowerLetter"/>
      <w:lvlText w:val="%7."/>
      <w:lvlJc w:val="left"/>
      <w:pPr>
        <w:tabs>
          <w:tab w:val="left"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1"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2" w15:restartNumberingAfterBreak="0">
    <w:nsid w:val="126D0C5D"/>
    <w:multiLevelType w:val="multilevel"/>
    <w:tmpl w:val="126D0C5D"/>
    <w:lvl w:ilvl="0">
      <w:start w:val="1"/>
      <w:numFmt w:val="bullet"/>
      <w:pStyle w:val="40"/>
      <w:lvlText w:val=""/>
      <w:lvlJc w:val="left"/>
      <w:pPr>
        <w:tabs>
          <w:tab w:val="left" w:pos="1418"/>
        </w:tabs>
        <w:ind w:left="1418"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36A34518"/>
    <w:multiLevelType w:val="multilevel"/>
    <w:tmpl w:val="36A34518"/>
    <w:lvl w:ilvl="0">
      <w:start w:val="1"/>
      <w:numFmt w:val="decimal"/>
      <w:pStyle w:val="Proposal"/>
      <w:lvlText w:val="Proposal %1:"/>
      <w:lvlJc w:val="left"/>
      <w:pPr>
        <w:ind w:left="780" w:hanging="360"/>
      </w:pPr>
      <w:rPr>
        <w:rFonts w:hint="default"/>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4"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186548D"/>
    <w:multiLevelType w:val="multilevel"/>
    <w:tmpl w:val="5186548D"/>
    <w:lvl w:ilvl="0">
      <w:start w:val="1"/>
      <w:numFmt w:val="decimal"/>
      <w:pStyle w:val="Observation"/>
      <w:lvlText w:val="Observation %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C991E5A"/>
    <w:multiLevelType w:val="multilevel"/>
    <w:tmpl w:val="5C991E5A"/>
    <w:lvl w:ilvl="0">
      <w:start w:val="1"/>
      <w:numFmt w:val="bullet"/>
      <w:pStyle w:val="a1"/>
      <w:lvlText w:val=""/>
      <w:lvlJc w:val="left"/>
      <w:pPr>
        <w:tabs>
          <w:tab w:val="left" w:pos="704"/>
        </w:tabs>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8" w15:restartNumberingAfterBreak="0">
    <w:nsid w:val="62FF2A71"/>
    <w:multiLevelType w:val="multilevel"/>
    <w:tmpl w:val="62FF2A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FFC5E50"/>
    <w:multiLevelType w:val="multilevel"/>
    <w:tmpl w:val="6FFC5E5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color w:val="auto"/>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7BD8173A"/>
    <w:multiLevelType w:val="singleLevel"/>
    <w:tmpl w:val="7BD8173A"/>
    <w:lvl w:ilvl="0">
      <w:start w:val="1"/>
      <w:numFmt w:val="decimal"/>
      <w:suff w:val="space"/>
      <w:lvlText w:val="%1."/>
      <w:lvlJc w:val="left"/>
    </w:lvl>
  </w:abstractNum>
  <w:num w:numId="1">
    <w:abstractNumId w:val="2"/>
  </w:num>
  <w:num w:numId="2">
    <w:abstractNumId w:val="7"/>
  </w:num>
  <w:num w:numId="3">
    <w:abstractNumId w:val="6"/>
  </w:num>
  <w:num w:numId="4">
    <w:abstractNumId w:val="3"/>
  </w:num>
  <w:num w:numId="5">
    <w:abstractNumId w:val="4"/>
  </w:num>
  <w:num w:numId="6">
    <w:abstractNumId w:val="5"/>
  </w:num>
  <w:num w:numId="7">
    <w:abstractNumId w:val="1"/>
  </w:num>
  <w:num w:numId="8">
    <w:abstractNumId w:val="0"/>
  </w:num>
  <w:num w:numId="9">
    <w:abstractNumId w:val="10"/>
  </w:num>
  <w:num w:numId="10">
    <w:abstractNumId w:val="8"/>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BC"/>
    <w:rsid w:val="00000537"/>
    <w:rsid w:val="00000823"/>
    <w:rsid w:val="00001940"/>
    <w:rsid w:val="00002862"/>
    <w:rsid w:val="00002AF9"/>
    <w:rsid w:val="00002C5F"/>
    <w:rsid w:val="00003904"/>
    <w:rsid w:val="00003DF6"/>
    <w:rsid w:val="00003FCF"/>
    <w:rsid w:val="000044DA"/>
    <w:rsid w:val="0000613E"/>
    <w:rsid w:val="000068C4"/>
    <w:rsid w:val="00006AA0"/>
    <w:rsid w:val="000074EC"/>
    <w:rsid w:val="000110CA"/>
    <w:rsid w:val="000118F6"/>
    <w:rsid w:val="00013CB8"/>
    <w:rsid w:val="00015330"/>
    <w:rsid w:val="00015365"/>
    <w:rsid w:val="0001565F"/>
    <w:rsid w:val="00016E0E"/>
    <w:rsid w:val="0001701A"/>
    <w:rsid w:val="00017C43"/>
    <w:rsid w:val="000205C0"/>
    <w:rsid w:val="00020BFF"/>
    <w:rsid w:val="000224E8"/>
    <w:rsid w:val="00022E4A"/>
    <w:rsid w:val="00023E5C"/>
    <w:rsid w:val="00023EE1"/>
    <w:rsid w:val="0002484A"/>
    <w:rsid w:val="000252AC"/>
    <w:rsid w:val="00025434"/>
    <w:rsid w:val="0002747B"/>
    <w:rsid w:val="00031567"/>
    <w:rsid w:val="00032AB8"/>
    <w:rsid w:val="00033382"/>
    <w:rsid w:val="0003419C"/>
    <w:rsid w:val="000346B7"/>
    <w:rsid w:val="000357E9"/>
    <w:rsid w:val="000365EF"/>
    <w:rsid w:val="00037B33"/>
    <w:rsid w:val="00040B64"/>
    <w:rsid w:val="0004127F"/>
    <w:rsid w:val="000421C4"/>
    <w:rsid w:val="00043BC5"/>
    <w:rsid w:val="000442D9"/>
    <w:rsid w:val="00044562"/>
    <w:rsid w:val="00044AD0"/>
    <w:rsid w:val="000460B7"/>
    <w:rsid w:val="000466B3"/>
    <w:rsid w:val="000468A5"/>
    <w:rsid w:val="00047A86"/>
    <w:rsid w:val="00047D2B"/>
    <w:rsid w:val="000502EF"/>
    <w:rsid w:val="0005055D"/>
    <w:rsid w:val="00052018"/>
    <w:rsid w:val="000520DD"/>
    <w:rsid w:val="0005476A"/>
    <w:rsid w:val="00054CEB"/>
    <w:rsid w:val="00057CCB"/>
    <w:rsid w:val="00057F83"/>
    <w:rsid w:val="000605E1"/>
    <w:rsid w:val="00061307"/>
    <w:rsid w:val="00061B84"/>
    <w:rsid w:val="000622D3"/>
    <w:rsid w:val="00062A3B"/>
    <w:rsid w:val="00062F4F"/>
    <w:rsid w:val="00064173"/>
    <w:rsid w:val="00064600"/>
    <w:rsid w:val="000655EF"/>
    <w:rsid w:val="000667C5"/>
    <w:rsid w:val="00070CDD"/>
    <w:rsid w:val="00072EDF"/>
    <w:rsid w:val="000734BF"/>
    <w:rsid w:val="000737BB"/>
    <w:rsid w:val="00073C97"/>
    <w:rsid w:val="00075247"/>
    <w:rsid w:val="000766FA"/>
    <w:rsid w:val="00076E9F"/>
    <w:rsid w:val="00076EE3"/>
    <w:rsid w:val="00080697"/>
    <w:rsid w:val="00081C19"/>
    <w:rsid w:val="00081C37"/>
    <w:rsid w:val="00083024"/>
    <w:rsid w:val="000832CF"/>
    <w:rsid w:val="000834DF"/>
    <w:rsid w:val="00083842"/>
    <w:rsid w:val="00083FCA"/>
    <w:rsid w:val="000843D9"/>
    <w:rsid w:val="000849B8"/>
    <w:rsid w:val="00084B69"/>
    <w:rsid w:val="00084F0C"/>
    <w:rsid w:val="00084F5E"/>
    <w:rsid w:val="00085182"/>
    <w:rsid w:val="00085DF3"/>
    <w:rsid w:val="00086B96"/>
    <w:rsid w:val="000903BC"/>
    <w:rsid w:val="00091874"/>
    <w:rsid w:val="000918C5"/>
    <w:rsid w:val="000929E7"/>
    <w:rsid w:val="00093E22"/>
    <w:rsid w:val="00094829"/>
    <w:rsid w:val="0009548A"/>
    <w:rsid w:val="0009762D"/>
    <w:rsid w:val="00097964"/>
    <w:rsid w:val="00097992"/>
    <w:rsid w:val="00097FD1"/>
    <w:rsid w:val="000A10EB"/>
    <w:rsid w:val="000A2D64"/>
    <w:rsid w:val="000A3769"/>
    <w:rsid w:val="000A394F"/>
    <w:rsid w:val="000A3CD7"/>
    <w:rsid w:val="000A4130"/>
    <w:rsid w:val="000A4C5A"/>
    <w:rsid w:val="000A689E"/>
    <w:rsid w:val="000A6CBD"/>
    <w:rsid w:val="000A74DB"/>
    <w:rsid w:val="000A761D"/>
    <w:rsid w:val="000B0BFA"/>
    <w:rsid w:val="000B13E4"/>
    <w:rsid w:val="000B34C7"/>
    <w:rsid w:val="000B3F94"/>
    <w:rsid w:val="000B48A6"/>
    <w:rsid w:val="000B4B4A"/>
    <w:rsid w:val="000B5774"/>
    <w:rsid w:val="000B5F7E"/>
    <w:rsid w:val="000B6BB3"/>
    <w:rsid w:val="000B78CC"/>
    <w:rsid w:val="000C00E1"/>
    <w:rsid w:val="000C0553"/>
    <w:rsid w:val="000C2BC1"/>
    <w:rsid w:val="000C42DD"/>
    <w:rsid w:val="000C4E93"/>
    <w:rsid w:val="000C6CBB"/>
    <w:rsid w:val="000C6D76"/>
    <w:rsid w:val="000C6E31"/>
    <w:rsid w:val="000C7168"/>
    <w:rsid w:val="000C7638"/>
    <w:rsid w:val="000D0344"/>
    <w:rsid w:val="000D243E"/>
    <w:rsid w:val="000D3B23"/>
    <w:rsid w:val="000D3C3F"/>
    <w:rsid w:val="000D468C"/>
    <w:rsid w:val="000D4F5D"/>
    <w:rsid w:val="000D5EC9"/>
    <w:rsid w:val="000E02F8"/>
    <w:rsid w:val="000E13C9"/>
    <w:rsid w:val="000E1929"/>
    <w:rsid w:val="000E1E46"/>
    <w:rsid w:val="000E301C"/>
    <w:rsid w:val="000E3370"/>
    <w:rsid w:val="000E33C3"/>
    <w:rsid w:val="000E4329"/>
    <w:rsid w:val="000E4999"/>
    <w:rsid w:val="000E558F"/>
    <w:rsid w:val="000E7C81"/>
    <w:rsid w:val="000F025B"/>
    <w:rsid w:val="000F10AC"/>
    <w:rsid w:val="000F10FC"/>
    <w:rsid w:val="000F1FC4"/>
    <w:rsid w:val="000F446E"/>
    <w:rsid w:val="000F5047"/>
    <w:rsid w:val="000F54FD"/>
    <w:rsid w:val="000F6965"/>
    <w:rsid w:val="000F6E6D"/>
    <w:rsid w:val="000F7A9D"/>
    <w:rsid w:val="000F7B91"/>
    <w:rsid w:val="001000D6"/>
    <w:rsid w:val="00100151"/>
    <w:rsid w:val="00100609"/>
    <w:rsid w:val="00100BFE"/>
    <w:rsid w:val="00101C00"/>
    <w:rsid w:val="00101C0B"/>
    <w:rsid w:val="00101F67"/>
    <w:rsid w:val="001024B9"/>
    <w:rsid w:val="001036E5"/>
    <w:rsid w:val="001053B5"/>
    <w:rsid w:val="0010634F"/>
    <w:rsid w:val="00106714"/>
    <w:rsid w:val="00107EFF"/>
    <w:rsid w:val="00107FF6"/>
    <w:rsid w:val="00110973"/>
    <w:rsid w:val="00110B23"/>
    <w:rsid w:val="00110CE9"/>
    <w:rsid w:val="001116E1"/>
    <w:rsid w:val="001119E6"/>
    <w:rsid w:val="00112C1D"/>
    <w:rsid w:val="001133CF"/>
    <w:rsid w:val="00113571"/>
    <w:rsid w:val="0011363F"/>
    <w:rsid w:val="00113E62"/>
    <w:rsid w:val="00114EB0"/>
    <w:rsid w:val="00115332"/>
    <w:rsid w:val="00117B42"/>
    <w:rsid w:val="00117E84"/>
    <w:rsid w:val="00121CA2"/>
    <w:rsid w:val="0012227B"/>
    <w:rsid w:val="001227E7"/>
    <w:rsid w:val="00123584"/>
    <w:rsid w:val="00125A22"/>
    <w:rsid w:val="00126539"/>
    <w:rsid w:val="00126BF7"/>
    <w:rsid w:val="001270EF"/>
    <w:rsid w:val="00127B71"/>
    <w:rsid w:val="0013091C"/>
    <w:rsid w:val="00130C8A"/>
    <w:rsid w:val="001312D1"/>
    <w:rsid w:val="0013156C"/>
    <w:rsid w:val="00131814"/>
    <w:rsid w:val="00131EA5"/>
    <w:rsid w:val="0013204A"/>
    <w:rsid w:val="00132625"/>
    <w:rsid w:val="00135B09"/>
    <w:rsid w:val="0013621F"/>
    <w:rsid w:val="00140232"/>
    <w:rsid w:val="0014087A"/>
    <w:rsid w:val="00141333"/>
    <w:rsid w:val="00141DD6"/>
    <w:rsid w:val="00144AA6"/>
    <w:rsid w:val="00145CE1"/>
    <w:rsid w:val="0014638D"/>
    <w:rsid w:val="00146EB1"/>
    <w:rsid w:val="0014762C"/>
    <w:rsid w:val="0015093A"/>
    <w:rsid w:val="00150FD5"/>
    <w:rsid w:val="00152608"/>
    <w:rsid w:val="00154444"/>
    <w:rsid w:val="001547CB"/>
    <w:rsid w:val="00154845"/>
    <w:rsid w:val="001551A2"/>
    <w:rsid w:val="0015526C"/>
    <w:rsid w:val="00157372"/>
    <w:rsid w:val="0016006A"/>
    <w:rsid w:val="0016044E"/>
    <w:rsid w:val="001608ED"/>
    <w:rsid w:val="00160DF5"/>
    <w:rsid w:val="001636D5"/>
    <w:rsid w:val="00163EEC"/>
    <w:rsid w:val="00165014"/>
    <w:rsid w:val="001663B9"/>
    <w:rsid w:val="00167983"/>
    <w:rsid w:val="001679FD"/>
    <w:rsid w:val="0017100B"/>
    <w:rsid w:val="00171F68"/>
    <w:rsid w:val="00174682"/>
    <w:rsid w:val="00174BBD"/>
    <w:rsid w:val="00177229"/>
    <w:rsid w:val="00177369"/>
    <w:rsid w:val="00177540"/>
    <w:rsid w:val="001775C1"/>
    <w:rsid w:val="001775C4"/>
    <w:rsid w:val="001778DC"/>
    <w:rsid w:val="00177ED9"/>
    <w:rsid w:val="0018017B"/>
    <w:rsid w:val="00181069"/>
    <w:rsid w:val="0018332C"/>
    <w:rsid w:val="00184EF7"/>
    <w:rsid w:val="001858E3"/>
    <w:rsid w:val="00185A40"/>
    <w:rsid w:val="001860A0"/>
    <w:rsid w:val="00186DD2"/>
    <w:rsid w:val="0019227A"/>
    <w:rsid w:val="00195233"/>
    <w:rsid w:val="00195650"/>
    <w:rsid w:val="001977C8"/>
    <w:rsid w:val="00197C7B"/>
    <w:rsid w:val="001A1B88"/>
    <w:rsid w:val="001A1F92"/>
    <w:rsid w:val="001A2382"/>
    <w:rsid w:val="001A34F0"/>
    <w:rsid w:val="001A38C1"/>
    <w:rsid w:val="001A4FF6"/>
    <w:rsid w:val="001A68F4"/>
    <w:rsid w:val="001A6CB0"/>
    <w:rsid w:val="001B07D7"/>
    <w:rsid w:val="001B1D9D"/>
    <w:rsid w:val="001B1FB4"/>
    <w:rsid w:val="001B2FCB"/>
    <w:rsid w:val="001B3D7B"/>
    <w:rsid w:val="001B415E"/>
    <w:rsid w:val="001B44C8"/>
    <w:rsid w:val="001B482A"/>
    <w:rsid w:val="001B511A"/>
    <w:rsid w:val="001B57B0"/>
    <w:rsid w:val="001B6380"/>
    <w:rsid w:val="001B6CDE"/>
    <w:rsid w:val="001B7CA3"/>
    <w:rsid w:val="001C022C"/>
    <w:rsid w:val="001C111C"/>
    <w:rsid w:val="001C1938"/>
    <w:rsid w:val="001C1982"/>
    <w:rsid w:val="001C2AB9"/>
    <w:rsid w:val="001C2DD3"/>
    <w:rsid w:val="001C4A8B"/>
    <w:rsid w:val="001C54B0"/>
    <w:rsid w:val="001C5F62"/>
    <w:rsid w:val="001C6466"/>
    <w:rsid w:val="001C6DB9"/>
    <w:rsid w:val="001C6FB6"/>
    <w:rsid w:val="001D01AF"/>
    <w:rsid w:val="001D1842"/>
    <w:rsid w:val="001D1EAA"/>
    <w:rsid w:val="001D2920"/>
    <w:rsid w:val="001D2965"/>
    <w:rsid w:val="001D41DA"/>
    <w:rsid w:val="001D4D5E"/>
    <w:rsid w:val="001D4FA8"/>
    <w:rsid w:val="001D504E"/>
    <w:rsid w:val="001D5262"/>
    <w:rsid w:val="001D6DB6"/>
    <w:rsid w:val="001D6F72"/>
    <w:rsid w:val="001D711B"/>
    <w:rsid w:val="001E0B57"/>
    <w:rsid w:val="001E0E99"/>
    <w:rsid w:val="001E1A4D"/>
    <w:rsid w:val="001E3038"/>
    <w:rsid w:val="001E35AF"/>
    <w:rsid w:val="001E3784"/>
    <w:rsid w:val="001E41F3"/>
    <w:rsid w:val="001E4AA3"/>
    <w:rsid w:val="001E50E2"/>
    <w:rsid w:val="001E6065"/>
    <w:rsid w:val="001E73BD"/>
    <w:rsid w:val="001E7450"/>
    <w:rsid w:val="001E7D40"/>
    <w:rsid w:val="001F0085"/>
    <w:rsid w:val="001F01A9"/>
    <w:rsid w:val="001F0201"/>
    <w:rsid w:val="001F0476"/>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32D5"/>
    <w:rsid w:val="002042A1"/>
    <w:rsid w:val="00204C05"/>
    <w:rsid w:val="0020587A"/>
    <w:rsid w:val="0020597E"/>
    <w:rsid w:val="00205B9C"/>
    <w:rsid w:val="00206268"/>
    <w:rsid w:val="00206464"/>
    <w:rsid w:val="00207048"/>
    <w:rsid w:val="00207793"/>
    <w:rsid w:val="002107B2"/>
    <w:rsid w:val="0021160E"/>
    <w:rsid w:val="0021178E"/>
    <w:rsid w:val="00212651"/>
    <w:rsid w:val="00214991"/>
    <w:rsid w:val="00217E79"/>
    <w:rsid w:val="00220898"/>
    <w:rsid w:val="002209D2"/>
    <w:rsid w:val="002214AD"/>
    <w:rsid w:val="0022182B"/>
    <w:rsid w:val="00221D0A"/>
    <w:rsid w:val="00223223"/>
    <w:rsid w:val="00223971"/>
    <w:rsid w:val="0022418F"/>
    <w:rsid w:val="0022499C"/>
    <w:rsid w:val="00224B6C"/>
    <w:rsid w:val="00224D88"/>
    <w:rsid w:val="00225BF4"/>
    <w:rsid w:val="00225EF8"/>
    <w:rsid w:val="002261DC"/>
    <w:rsid w:val="002263AA"/>
    <w:rsid w:val="00226AF5"/>
    <w:rsid w:val="002277A5"/>
    <w:rsid w:val="002313BF"/>
    <w:rsid w:val="00231543"/>
    <w:rsid w:val="00231B8B"/>
    <w:rsid w:val="00231E54"/>
    <w:rsid w:val="002321E8"/>
    <w:rsid w:val="002322F7"/>
    <w:rsid w:val="002323C1"/>
    <w:rsid w:val="00232E93"/>
    <w:rsid w:val="0023360F"/>
    <w:rsid w:val="00234668"/>
    <w:rsid w:val="00234797"/>
    <w:rsid w:val="00234F69"/>
    <w:rsid w:val="00235251"/>
    <w:rsid w:val="0023598F"/>
    <w:rsid w:val="00235B4C"/>
    <w:rsid w:val="00236705"/>
    <w:rsid w:val="0023683D"/>
    <w:rsid w:val="00236F84"/>
    <w:rsid w:val="002376A3"/>
    <w:rsid w:val="002379A1"/>
    <w:rsid w:val="00241029"/>
    <w:rsid w:val="00241AD4"/>
    <w:rsid w:val="0024335F"/>
    <w:rsid w:val="00243BC1"/>
    <w:rsid w:val="00244332"/>
    <w:rsid w:val="00245042"/>
    <w:rsid w:val="00245B23"/>
    <w:rsid w:val="00246DE8"/>
    <w:rsid w:val="0025022A"/>
    <w:rsid w:val="00250854"/>
    <w:rsid w:val="0025158B"/>
    <w:rsid w:val="002519AC"/>
    <w:rsid w:val="00251E57"/>
    <w:rsid w:val="0025228F"/>
    <w:rsid w:val="002530BE"/>
    <w:rsid w:val="0025315D"/>
    <w:rsid w:val="002567D5"/>
    <w:rsid w:val="00257195"/>
    <w:rsid w:val="002578D8"/>
    <w:rsid w:val="002613A5"/>
    <w:rsid w:val="00264C15"/>
    <w:rsid w:val="00266F91"/>
    <w:rsid w:val="00267881"/>
    <w:rsid w:val="00270469"/>
    <w:rsid w:val="00271E3A"/>
    <w:rsid w:val="00271F74"/>
    <w:rsid w:val="002723F2"/>
    <w:rsid w:val="00273821"/>
    <w:rsid w:val="00273FC1"/>
    <w:rsid w:val="00274BB4"/>
    <w:rsid w:val="00274E67"/>
    <w:rsid w:val="00275D12"/>
    <w:rsid w:val="00275FE7"/>
    <w:rsid w:val="00276CD2"/>
    <w:rsid w:val="00277A1E"/>
    <w:rsid w:val="0028062F"/>
    <w:rsid w:val="002808AD"/>
    <w:rsid w:val="00280FEC"/>
    <w:rsid w:val="00281430"/>
    <w:rsid w:val="00281EB0"/>
    <w:rsid w:val="00281F7F"/>
    <w:rsid w:val="0028456D"/>
    <w:rsid w:val="00285548"/>
    <w:rsid w:val="00285749"/>
    <w:rsid w:val="00285EC2"/>
    <w:rsid w:val="0028675B"/>
    <w:rsid w:val="002928C7"/>
    <w:rsid w:val="00292D61"/>
    <w:rsid w:val="00292EAA"/>
    <w:rsid w:val="002934AE"/>
    <w:rsid w:val="00293D64"/>
    <w:rsid w:val="00293D85"/>
    <w:rsid w:val="002952E2"/>
    <w:rsid w:val="00295352"/>
    <w:rsid w:val="0029573B"/>
    <w:rsid w:val="002959FF"/>
    <w:rsid w:val="00295C05"/>
    <w:rsid w:val="00295D94"/>
    <w:rsid w:val="002962CA"/>
    <w:rsid w:val="002963E6"/>
    <w:rsid w:val="00296871"/>
    <w:rsid w:val="00297F24"/>
    <w:rsid w:val="002A19D4"/>
    <w:rsid w:val="002A261D"/>
    <w:rsid w:val="002A270D"/>
    <w:rsid w:val="002A3934"/>
    <w:rsid w:val="002A3BBC"/>
    <w:rsid w:val="002A4201"/>
    <w:rsid w:val="002A4C84"/>
    <w:rsid w:val="002A5191"/>
    <w:rsid w:val="002A622D"/>
    <w:rsid w:val="002A66B9"/>
    <w:rsid w:val="002A6FBE"/>
    <w:rsid w:val="002B1C9E"/>
    <w:rsid w:val="002B1E85"/>
    <w:rsid w:val="002B4A9F"/>
    <w:rsid w:val="002B565A"/>
    <w:rsid w:val="002B59FE"/>
    <w:rsid w:val="002B689A"/>
    <w:rsid w:val="002B7766"/>
    <w:rsid w:val="002C0977"/>
    <w:rsid w:val="002C24E5"/>
    <w:rsid w:val="002C28CD"/>
    <w:rsid w:val="002C3153"/>
    <w:rsid w:val="002C3443"/>
    <w:rsid w:val="002C3BA4"/>
    <w:rsid w:val="002C3F9C"/>
    <w:rsid w:val="002C446E"/>
    <w:rsid w:val="002C4482"/>
    <w:rsid w:val="002C4BB7"/>
    <w:rsid w:val="002C559B"/>
    <w:rsid w:val="002C5758"/>
    <w:rsid w:val="002C5A7B"/>
    <w:rsid w:val="002C5BCD"/>
    <w:rsid w:val="002C63B6"/>
    <w:rsid w:val="002C7216"/>
    <w:rsid w:val="002C72D9"/>
    <w:rsid w:val="002C73CF"/>
    <w:rsid w:val="002C762F"/>
    <w:rsid w:val="002C7B02"/>
    <w:rsid w:val="002C7F94"/>
    <w:rsid w:val="002D1D19"/>
    <w:rsid w:val="002D2931"/>
    <w:rsid w:val="002D2B18"/>
    <w:rsid w:val="002D32AD"/>
    <w:rsid w:val="002D336B"/>
    <w:rsid w:val="002D3445"/>
    <w:rsid w:val="002D37DB"/>
    <w:rsid w:val="002D3F6E"/>
    <w:rsid w:val="002D4229"/>
    <w:rsid w:val="002D4826"/>
    <w:rsid w:val="002D4908"/>
    <w:rsid w:val="002D4B06"/>
    <w:rsid w:val="002D4DCF"/>
    <w:rsid w:val="002D5A91"/>
    <w:rsid w:val="002D69C6"/>
    <w:rsid w:val="002D721E"/>
    <w:rsid w:val="002D756C"/>
    <w:rsid w:val="002E068A"/>
    <w:rsid w:val="002E0E6D"/>
    <w:rsid w:val="002E14F8"/>
    <w:rsid w:val="002E16EB"/>
    <w:rsid w:val="002E2184"/>
    <w:rsid w:val="002E2C3E"/>
    <w:rsid w:val="002E3EF6"/>
    <w:rsid w:val="002E4216"/>
    <w:rsid w:val="002E4C5F"/>
    <w:rsid w:val="002E5A45"/>
    <w:rsid w:val="002E5AD8"/>
    <w:rsid w:val="002E5E1A"/>
    <w:rsid w:val="002E68BE"/>
    <w:rsid w:val="002E74B9"/>
    <w:rsid w:val="002E7903"/>
    <w:rsid w:val="002F03BC"/>
    <w:rsid w:val="002F1B90"/>
    <w:rsid w:val="002F1E63"/>
    <w:rsid w:val="002F24E3"/>
    <w:rsid w:val="002F4309"/>
    <w:rsid w:val="002F4657"/>
    <w:rsid w:val="002F55B2"/>
    <w:rsid w:val="002F67F8"/>
    <w:rsid w:val="002F6B54"/>
    <w:rsid w:val="002F757B"/>
    <w:rsid w:val="002F7A88"/>
    <w:rsid w:val="003001D0"/>
    <w:rsid w:val="00301EF6"/>
    <w:rsid w:val="00302459"/>
    <w:rsid w:val="003028B2"/>
    <w:rsid w:val="00303421"/>
    <w:rsid w:val="0030355C"/>
    <w:rsid w:val="00303DCF"/>
    <w:rsid w:val="003045A8"/>
    <w:rsid w:val="00305706"/>
    <w:rsid w:val="00305BD4"/>
    <w:rsid w:val="00305EE5"/>
    <w:rsid w:val="0030696B"/>
    <w:rsid w:val="003079D9"/>
    <w:rsid w:val="00310AAF"/>
    <w:rsid w:val="00310F20"/>
    <w:rsid w:val="0031179C"/>
    <w:rsid w:val="00311FF7"/>
    <w:rsid w:val="00312856"/>
    <w:rsid w:val="00315034"/>
    <w:rsid w:val="0031543D"/>
    <w:rsid w:val="00315F2F"/>
    <w:rsid w:val="00316D12"/>
    <w:rsid w:val="00316D4A"/>
    <w:rsid w:val="003205DA"/>
    <w:rsid w:val="0032143F"/>
    <w:rsid w:val="00322BF9"/>
    <w:rsid w:val="003231DE"/>
    <w:rsid w:val="00323AE2"/>
    <w:rsid w:val="00323B96"/>
    <w:rsid w:val="00324E7A"/>
    <w:rsid w:val="0032561B"/>
    <w:rsid w:val="00325769"/>
    <w:rsid w:val="00325B85"/>
    <w:rsid w:val="00326166"/>
    <w:rsid w:val="00326C1A"/>
    <w:rsid w:val="00326CB0"/>
    <w:rsid w:val="00327C4D"/>
    <w:rsid w:val="00327C80"/>
    <w:rsid w:val="0033143D"/>
    <w:rsid w:val="00331D74"/>
    <w:rsid w:val="0033263B"/>
    <w:rsid w:val="00332B0C"/>
    <w:rsid w:val="00333213"/>
    <w:rsid w:val="00333B90"/>
    <w:rsid w:val="00334763"/>
    <w:rsid w:val="00334BBB"/>
    <w:rsid w:val="00336954"/>
    <w:rsid w:val="003371C6"/>
    <w:rsid w:val="00340C26"/>
    <w:rsid w:val="00340FC5"/>
    <w:rsid w:val="00341115"/>
    <w:rsid w:val="00342A3B"/>
    <w:rsid w:val="00342E26"/>
    <w:rsid w:val="003436A3"/>
    <w:rsid w:val="00343FB8"/>
    <w:rsid w:val="003452B6"/>
    <w:rsid w:val="003463A5"/>
    <w:rsid w:val="00347361"/>
    <w:rsid w:val="0035052F"/>
    <w:rsid w:val="00350772"/>
    <w:rsid w:val="00351711"/>
    <w:rsid w:val="00351B7B"/>
    <w:rsid w:val="00351BCD"/>
    <w:rsid w:val="00352A6B"/>
    <w:rsid w:val="00352B67"/>
    <w:rsid w:val="0035378A"/>
    <w:rsid w:val="00353A10"/>
    <w:rsid w:val="00354F27"/>
    <w:rsid w:val="00355689"/>
    <w:rsid w:val="00355891"/>
    <w:rsid w:val="003558FA"/>
    <w:rsid w:val="00355E3A"/>
    <w:rsid w:val="00355E72"/>
    <w:rsid w:val="003561A9"/>
    <w:rsid w:val="00357A1A"/>
    <w:rsid w:val="00360667"/>
    <w:rsid w:val="003616A4"/>
    <w:rsid w:val="00361D36"/>
    <w:rsid w:val="003621A3"/>
    <w:rsid w:val="003629FE"/>
    <w:rsid w:val="00363FF1"/>
    <w:rsid w:val="003643D7"/>
    <w:rsid w:val="00364C02"/>
    <w:rsid w:val="00366FA1"/>
    <w:rsid w:val="00367757"/>
    <w:rsid w:val="0037004C"/>
    <w:rsid w:val="003701BD"/>
    <w:rsid w:val="003703CB"/>
    <w:rsid w:val="00370920"/>
    <w:rsid w:val="0037119B"/>
    <w:rsid w:val="003716D6"/>
    <w:rsid w:val="00371EED"/>
    <w:rsid w:val="0037224C"/>
    <w:rsid w:val="0037270D"/>
    <w:rsid w:val="00372A7D"/>
    <w:rsid w:val="00373E10"/>
    <w:rsid w:val="0037427C"/>
    <w:rsid w:val="00377030"/>
    <w:rsid w:val="00380197"/>
    <w:rsid w:val="00380EBB"/>
    <w:rsid w:val="003819DC"/>
    <w:rsid w:val="00381C0D"/>
    <w:rsid w:val="00381F6C"/>
    <w:rsid w:val="00382B41"/>
    <w:rsid w:val="003837A3"/>
    <w:rsid w:val="00384193"/>
    <w:rsid w:val="00384EED"/>
    <w:rsid w:val="003852F4"/>
    <w:rsid w:val="003862C3"/>
    <w:rsid w:val="00386758"/>
    <w:rsid w:val="00386FBC"/>
    <w:rsid w:val="00387985"/>
    <w:rsid w:val="00390EDA"/>
    <w:rsid w:val="00391BE3"/>
    <w:rsid w:val="003923AD"/>
    <w:rsid w:val="00393AB1"/>
    <w:rsid w:val="00393C91"/>
    <w:rsid w:val="00393FA3"/>
    <w:rsid w:val="0039412B"/>
    <w:rsid w:val="00394CF5"/>
    <w:rsid w:val="0039604D"/>
    <w:rsid w:val="00396388"/>
    <w:rsid w:val="00396450"/>
    <w:rsid w:val="003A2E9C"/>
    <w:rsid w:val="003A38B6"/>
    <w:rsid w:val="003A41E4"/>
    <w:rsid w:val="003A448F"/>
    <w:rsid w:val="003A4FE1"/>
    <w:rsid w:val="003A557A"/>
    <w:rsid w:val="003A5B19"/>
    <w:rsid w:val="003A6D6C"/>
    <w:rsid w:val="003B2BAE"/>
    <w:rsid w:val="003B3117"/>
    <w:rsid w:val="003B5800"/>
    <w:rsid w:val="003B6E00"/>
    <w:rsid w:val="003B7577"/>
    <w:rsid w:val="003B7C7F"/>
    <w:rsid w:val="003C1312"/>
    <w:rsid w:val="003C3310"/>
    <w:rsid w:val="003C4C53"/>
    <w:rsid w:val="003C4F4F"/>
    <w:rsid w:val="003C53DC"/>
    <w:rsid w:val="003C6D51"/>
    <w:rsid w:val="003C7216"/>
    <w:rsid w:val="003C7585"/>
    <w:rsid w:val="003D0F1F"/>
    <w:rsid w:val="003D1684"/>
    <w:rsid w:val="003D17A2"/>
    <w:rsid w:val="003D1A37"/>
    <w:rsid w:val="003D4B4C"/>
    <w:rsid w:val="003D4CBF"/>
    <w:rsid w:val="003D57A6"/>
    <w:rsid w:val="003D5917"/>
    <w:rsid w:val="003D5DCB"/>
    <w:rsid w:val="003D6692"/>
    <w:rsid w:val="003D6F36"/>
    <w:rsid w:val="003E0E02"/>
    <w:rsid w:val="003E0E80"/>
    <w:rsid w:val="003E214F"/>
    <w:rsid w:val="003E2447"/>
    <w:rsid w:val="003E2BFF"/>
    <w:rsid w:val="003E3ABC"/>
    <w:rsid w:val="003E47BE"/>
    <w:rsid w:val="003E4B0C"/>
    <w:rsid w:val="003E4F0B"/>
    <w:rsid w:val="003E576C"/>
    <w:rsid w:val="003E5E2B"/>
    <w:rsid w:val="003E6759"/>
    <w:rsid w:val="003E69F6"/>
    <w:rsid w:val="003E6C2A"/>
    <w:rsid w:val="003E71D0"/>
    <w:rsid w:val="003E7F9C"/>
    <w:rsid w:val="003F1A72"/>
    <w:rsid w:val="003F1DA4"/>
    <w:rsid w:val="003F21A6"/>
    <w:rsid w:val="003F2306"/>
    <w:rsid w:val="003F27D5"/>
    <w:rsid w:val="003F2910"/>
    <w:rsid w:val="003F2930"/>
    <w:rsid w:val="003F5304"/>
    <w:rsid w:val="003F548F"/>
    <w:rsid w:val="003F5516"/>
    <w:rsid w:val="003F6A59"/>
    <w:rsid w:val="00401BEC"/>
    <w:rsid w:val="00401EBD"/>
    <w:rsid w:val="0040734E"/>
    <w:rsid w:val="004077EF"/>
    <w:rsid w:val="00407AFD"/>
    <w:rsid w:val="00407F9F"/>
    <w:rsid w:val="004122AC"/>
    <w:rsid w:val="00412FCE"/>
    <w:rsid w:val="004131D9"/>
    <w:rsid w:val="004136D2"/>
    <w:rsid w:val="0041390E"/>
    <w:rsid w:val="004144BA"/>
    <w:rsid w:val="00414BB3"/>
    <w:rsid w:val="00415963"/>
    <w:rsid w:val="0041669D"/>
    <w:rsid w:val="00416961"/>
    <w:rsid w:val="00416AC5"/>
    <w:rsid w:val="004201F7"/>
    <w:rsid w:val="00421EAB"/>
    <w:rsid w:val="00423C5F"/>
    <w:rsid w:val="00424CD5"/>
    <w:rsid w:val="00424D68"/>
    <w:rsid w:val="0042735E"/>
    <w:rsid w:val="00427A04"/>
    <w:rsid w:val="0043246D"/>
    <w:rsid w:val="0043356C"/>
    <w:rsid w:val="00433E63"/>
    <w:rsid w:val="00434BE2"/>
    <w:rsid w:val="00435C19"/>
    <w:rsid w:val="00435C42"/>
    <w:rsid w:val="00436239"/>
    <w:rsid w:val="00437000"/>
    <w:rsid w:val="0043787E"/>
    <w:rsid w:val="00437A99"/>
    <w:rsid w:val="00440532"/>
    <w:rsid w:val="00443222"/>
    <w:rsid w:val="00444983"/>
    <w:rsid w:val="00444F8C"/>
    <w:rsid w:val="004453C9"/>
    <w:rsid w:val="00445A1C"/>
    <w:rsid w:val="0044674B"/>
    <w:rsid w:val="00446771"/>
    <w:rsid w:val="00451AF0"/>
    <w:rsid w:val="00453767"/>
    <w:rsid w:val="00453897"/>
    <w:rsid w:val="00454B84"/>
    <w:rsid w:val="004555BE"/>
    <w:rsid w:val="00455F90"/>
    <w:rsid w:val="004567A8"/>
    <w:rsid w:val="00456EF9"/>
    <w:rsid w:val="00456FB2"/>
    <w:rsid w:val="00457E35"/>
    <w:rsid w:val="0046072B"/>
    <w:rsid w:val="004607BA"/>
    <w:rsid w:val="00460DFE"/>
    <w:rsid w:val="004621F1"/>
    <w:rsid w:val="004667D7"/>
    <w:rsid w:val="00466B68"/>
    <w:rsid w:val="00466F57"/>
    <w:rsid w:val="00467069"/>
    <w:rsid w:val="004673D2"/>
    <w:rsid w:val="00467821"/>
    <w:rsid w:val="004678D4"/>
    <w:rsid w:val="0047197D"/>
    <w:rsid w:val="00471C06"/>
    <w:rsid w:val="00472352"/>
    <w:rsid w:val="004736B9"/>
    <w:rsid w:val="00473B6E"/>
    <w:rsid w:val="0047550E"/>
    <w:rsid w:val="00475FA8"/>
    <w:rsid w:val="004761B3"/>
    <w:rsid w:val="00476F6B"/>
    <w:rsid w:val="0047739E"/>
    <w:rsid w:val="004819CD"/>
    <w:rsid w:val="00481A7B"/>
    <w:rsid w:val="004822A4"/>
    <w:rsid w:val="00483105"/>
    <w:rsid w:val="00483D3E"/>
    <w:rsid w:val="00483E0E"/>
    <w:rsid w:val="00483ED7"/>
    <w:rsid w:val="00485045"/>
    <w:rsid w:val="004865D5"/>
    <w:rsid w:val="00486D5B"/>
    <w:rsid w:val="004905B3"/>
    <w:rsid w:val="004915CF"/>
    <w:rsid w:val="0049166A"/>
    <w:rsid w:val="00491C2A"/>
    <w:rsid w:val="00491F4A"/>
    <w:rsid w:val="00492263"/>
    <w:rsid w:val="00492450"/>
    <w:rsid w:val="00492A75"/>
    <w:rsid w:val="004938DF"/>
    <w:rsid w:val="00493C70"/>
    <w:rsid w:val="00493D19"/>
    <w:rsid w:val="00494A79"/>
    <w:rsid w:val="00494E96"/>
    <w:rsid w:val="00495A6C"/>
    <w:rsid w:val="00496A9B"/>
    <w:rsid w:val="0049734C"/>
    <w:rsid w:val="004A0240"/>
    <w:rsid w:val="004A057E"/>
    <w:rsid w:val="004A1824"/>
    <w:rsid w:val="004A2817"/>
    <w:rsid w:val="004A2EF8"/>
    <w:rsid w:val="004A35BF"/>
    <w:rsid w:val="004A3677"/>
    <w:rsid w:val="004A387F"/>
    <w:rsid w:val="004A49E9"/>
    <w:rsid w:val="004A58B2"/>
    <w:rsid w:val="004A66C7"/>
    <w:rsid w:val="004A6E92"/>
    <w:rsid w:val="004A715A"/>
    <w:rsid w:val="004A71C4"/>
    <w:rsid w:val="004A724B"/>
    <w:rsid w:val="004A78E4"/>
    <w:rsid w:val="004A7C06"/>
    <w:rsid w:val="004B1319"/>
    <w:rsid w:val="004B1E09"/>
    <w:rsid w:val="004B219A"/>
    <w:rsid w:val="004B3079"/>
    <w:rsid w:val="004B3D21"/>
    <w:rsid w:val="004B4C38"/>
    <w:rsid w:val="004B5426"/>
    <w:rsid w:val="004B5622"/>
    <w:rsid w:val="004B61CD"/>
    <w:rsid w:val="004B73E3"/>
    <w:rsid w:val="004C14E9"/>
    <w:rsid w:val="004C1718"/>
    <w:rsid w:val="004C1E9C"/>
    <w:rsid w:val="004C4FA4"/>
    <w:rsid w:val="004C5480"/>
    <w:rsid w:val="004C5649"/>
    <w:rsid w:val="004C59C7"/>
    <w:rsid w:val="004C702B"/>
    <w:rsid w:val="004C71D0"/>
    <w:rsid w:val="004C7705"/>
    <w:rsid w:val="004D0597"/>
    <w:rsid w:val="004D0C17"/>
    <w:rsid w:val="004D18C7"/>
    <w:rsid w:val="004D221A"/>
    <w:rsid w:val="004D244F"/>
    <w:rsid w:val="004D38A4"/>
    <w:rsid w:val="004D5606"/>
    <w:rsid w:val="004D6157"/>
    <w:rsid w:val="004D679B"/>
    <w:rsid w:val="004E0E6A"/>
    <w:rsid w:val="004E118E"/>
    <w:rsid w:val="004E1D68"/>
    <w:rsid w:val="004E22D6"/>
    <w:rsid w:val="004E6920"/>
    <w:rsid w:val="004E7583"/>
    <w:rsid w:val="004E7EAF"/>
    <w:rsid w:val="004F0D89"/>
    <w:rsid w:val="004F1D9E"/>
    <w:rsid w:val="004F2ABD"/>
    <w:rsid w:val="004F2B49"/>
    <w:rsid w:val="004F2C82"/>
    <w:rsid w:val="004F30D4"/>
    <w:rsid w:val="004F3427"/>
    <w:rsid w:val="004F34D4"/>
    <w:rsid w:val="004F395D"/>
    <w:rsid w:val="004F3BBB"/>
    <w:rsid w:val="004F4209"/>
    <w:rsid w:val="004F5418"/>
    <w:rsid w:val="004F58BC"/>
    <w:rsid w:val="004F60A9"/>
    <w:rsid w:val="004F6211"/>
    <w:rsid w:val="004F6F3D"/>
    <w:rsid w:val="004F73A5"/>
    <w:rsid w:val="004F76F4"/>
    <w:rsid w:val="00501087"/>
    <w:rsid w:val="00502A31"/>
    <w:rsid w:val="00502CE9"/>
    <w:rsid w:val="005030D8"/>
    <w:rsid w:val="00503404"/>
    <w:rsid w:val="00503992"/>
    <w:rsid w:val="00503F28"/>
    <w:rsid w:val="00504ABB"/>
    <w:rsid w:val="00504BB3"/>
    <w:rsid w:val="00504E75"/>
    <w:rsid w:val="005058E9"/>
    <w:rsid w:val="00506247"/>
    <w:rsid w:val="00506CEC"/>
    <w:rsid w:val="00507E26"/>
    <w:rsid w:val="00510F75"/>
    <w:rsid w:val="005114EC"/>
    <w:rsid w:val="005125DD"/>
    <w:rsid w:val="00512908"/>
    <w:rsid w:val="0051371E"/>
    <w:rsid w:val="00513A2F"/>
    <w:rsid w:val="00514868"/>
    <w:rsid w:val="005148B7"/>
    <w:rsid w:val="00514BA5"/>
    <w:rsid w:val="00514D26"/>
    <w:rsid w:val="00515F98"/>
    <w:rsid w:val="00516344"/>
    <w:rsid w:val="0051671D"/>
    <w:rsid w:val="00516808"/>
    <w:rsid w:val="0052025F"/>
    <w:rsid w:val="005203B7"/>
    <w:rsid w:val="0052072E"/>
    <w:rsid w:val="00520D74"/>
    <w:rsid w:val="00521612"/>
    <w:rsid w:val="005223F3"/>
    <w:rsid w:val="00522622"/>
    <w:rsid w:val="00522A48"/>
    <w:rsid w:val="00523857"/>
    <w:rsid w:val="00523B56"/>
    <w:rsid w:val="005242AC"/>
    <w:rsid w:val="005266F6"/>
    <w:rsid w:val="00526805"/>
    <w:rsid w:val="00526910"/>
    <w:rsid w:val="0052757D"/>
    <w:rsid w:val="0052770D"/>
    <w:rsid w:val="00527855"/>
    <w:rsid w:val="0053010C"/>
    <w:rsid w:val="005304D0"/>
    <w:rsid w:val="00530D6B"/>
    <w:rsid w:val="00531843"/>
    <w:rsid w:val="00531C66"/>
    <w:rsid w:val="005325DA"/>
    <w:rsid w:val="00532F2B"/>
    <w:rsid w:val="005330EE"/>
    <w:rsid w:val="005347C5"/>
    <w:rsid w:val="005357B3"/>
    <w:rsid w:val="005365BE"/>
    <w:rsid w:val="00537938"/>
    <w:rsid w:val="0054059A"/>
    <w:rsid w:val="00541214"/>
    <w:rsid w:val="00541256"/>
    <w:rsid w:val="005421EE"/>
    <w:rsid w:val="0054262E"/>
    <w:rsid w:val="00543AB5"/>
    <w:rsid w:val="0054438E"/>
    <w:rsid w:val="005449E5"/>
    <w:rsid w:val="005456E5"/>
    <w:rsid w:val="00546EF4"/>
    <w:rsid w:val="0054785C"/>
    <w:rsid w:val="005501A1"/>
    <w:rsid w:val="00550DD0"/>
    <w:rsid w:val="00551346"/>
    <w:rsid w:val="00551C3E"/>
    <w:rsid w:val="00551DDD"/>
    <w:rsid w:val="00552D60"/>
    <w:rsid w:val="00553158"/>
    <w:rsid w:val="00553B83"/>
    <w:rsid w:val="005546C7"/>
    <w:rsid w:val="00554773"/>
    <w:rsid w:val="00554F54"/>
    <w:rsid w:val="00555282"/>
    <w:rsid w:val="005554DB"/>
    <w:rsid w:val="00557C6C"/>
    <w:rsid w:val="005602B5"/>
    <w:rsid w:val="005607F7"/>
    <w:rsid w:val="005609CE"/>
    <w:rsid w:val="00561F4A"/>
    <w:rsid w:val="005634D7"/>
    <w:rsid w:val="005646BF"/>
    <w:rsid w:val="005650FA"/>
    <w:rsid w:val="00565294"/>
    <w:rsid w:val="00566E95"/>
    <w:rsid w:val="005671AB"/>
    <w:rsid w:val="0056791E"/>
    <w:rsid w:val="00567EB3"/>
    <w:rsid w:val="00572763"/>
    <w:rsid w:val="00572797"/>
    <w:rsid w:val="005728A9"/>
    <w:rsid w:val="00572941"/>
    <w:rsid w:val="00572B6C"/>
    <w:rsid w:val="00572D3D"/>
    <w:rsid w:val="00573C46"/>
    <w:rsid w:val="00573CE7"/>
    <w:rsid w:val="00573E45"/>
    <w:rsid w:val="0057426E"/>
    <w:rsid w:val="00575C14"/>
    <w:rsid w:val="00575DF7"/>
    <w:rsid w:val="00576AA7"/>
    <w:rsid w:val="00576B52"/>
    <w:rsid w:val="00577754"/>
    <w:rsid w:val="0058102B"/>
    <w:rsid w:val="005831DD"/>
    <w:rsid w:val="00583D3F"/>
    <w:rsid w:val="0058472F"/>
    <w:rsid w:val="00584912"/>
    <w:rsid w:val="00584B99"/>
    <w:rsid w:val="0058628B"/>
    <w:rsid w:val="005865D8"/>
    <w:rsid w:val="00586DD7"/>
    <w:rsid w:val="00586F21"/>
    <w:rsid w:val="0059239B"/>
    <w:rsid w:val="005936AE"/>
    <w:rsid w:val="005936AF"/>
    <w:rsid w:val="005944E5"/>
    <w:rsid w:val="0059611C"/>
    <w:rsid w:val="005A0B70"/>
    <w:rsid w:val="005A2C0F"/>
    <w:rsid w:val="005A3E77"/>
    <w:rsid w:val="005A459A"/>
    <w:rsid w:val="005A5317"/>
    <w:rsid w:val="005A5B67"/>
    <w:rsid w:val="005A6F63"/>
    <w:rsid w:val="005A77C6"/>
    <w:rsid w:val="005B0621"/>
    <w:rsid w:val="005B142A"/>
    <w:rsid w:val="005B17D5"/>
    <w:rsid w:val="005B218F"/>
    <w:rsid w:val="005B21D8"/>
    <w:rsid w:val="005B286F"/>
    <w:rsid w:val="005B288E"/>
    <w:rsid w:val="005B49AA"/>
    <w:rsid w:val="005B5098"/>
    <w:rsid w:val="005B57AD"/>
    <w:rsid w:val="005B662F"/>
    <w:rsid w:val="005B79EA"/>
    <w:rsid w:val="005C0B1C"/>
    <w:rsid w:val="005C25B7"/>
    <w:rsid w:val="005C25DC"/>
    <w:rsid w:val="005C37E4"/>
    <w:rsid w:val="005C3A4F"/>
    <w:rsid w:val="005C3EA0"/>
    <w:rsid w:val="005C40B6"/>
    <w:rsid w:val="005C4641"/>
    <w:rsid w:val="005C5CC5"/>
    <w:rsid w:val="005C7656"/>
    <w:rsid w:val="005D0520"/>
    <w:rsid w:val="005D1702"/>
    <w:rsid w:val="005D1877"/>
    <w:rsid w:val="005D1DAC"/>
    <w:rsid w:val="005D24EC"/>
    <w:rsid w:val="005D2E91"/>
    <w:rsid w:val="005D34B6"/>
    <w:rsid w:val="005D38FB"/>
    <w:rsid w:val="005D397D"/>
    <w:rsid w:val="005D46A2"/>
    <w:rsid w:val="005D5A2E"/>
    <w:rsid w:val="005D5E66"/>
    <w:rsid w:val="005D7B07"/>
    <w:rsid w:val="005D7B79"/>
    <w:rsid w:val="005E0079"/>
    <w:rsid w:val="005E0489"/>
    <w:rsid w:val="005E066C"/>
    <w:rsid w:val="005E22A4"/>
    <w:rsid w:val="005E2C44"/>
    <w:rsid w:val="005E300B"/>
    <w:rsid w:val="005E3280"/>
    <w:rsid w:val="005E3795"/>
    <w:rsid w:val="005E3FD5"/>
    <w:rsid w:val="005E5A4E"/>
    <w:rsid w:val="005E5E23"/>
    <w:rsid w:val="005E64D8"/>
    <w:rsid w:val="005F0E08"/>
    <w:rsid w:val="005F1896"/>
    <w:rsid w:val="005F208E"/>
    <w:rsid w:val="005F48CD"/>
    <w:rsid w:val="00600BB7"/>
    <w:rsid w:val="00600E5D"/>
    <w:rsid w:val="006012B9"/>
    <w:rsid w:val="00601E7C"/>
    <w:rsid w:val="00602547"/>
    <w:rsid w:val="00603B86"/>
    <w:rsid w:val="006050F1"/>
    <w:rsid w:val="00605398"/>
    <w:rsid w:val="00606F7E"/>
    <w:rsid w:val="00607113"/>
    <w:rsid w:val="0060743C"/>
    <w:rsid w:val="006079DE"/>
    <w:rsid w:val="00610758"/>
    <w:rsid w:val="0061083C"/>
    <w:rsid w:val="006110D2"/>
    <w:rsid w:val="0061138D"/>
    <w:rsid w:val="00611D7A"/>
    <w:rsid w:val="00615149"/>
    <w:rsid w:val="00615C80"/>
    <w:rsid w:val="00615EEE"/>
    <w:rsid w:val="0061627A"/>
    <w:rsid w:val="00616B5F"/>
    <w:rsid w:val="006176DD"/>
    <w:rsid w:val="0061783A"/>
    <w:rsid w:val="006209D5"/>
    <w:rsid w:val="00620B0F"/>
    <w:rsid w:val="00621AFD"/>
    <w:rsid w:val="00621D26"/>
    <w:rsid w:val="00622936"/>
    <w:rsid w:val="0062296D"/>
    <w:rsid w:val="00623FA7"/>
    <w:rsid w:val="00625940"/>
    <w:rsid w:val="00625CEF"/>
    <w:rsid w:val="00626E69"/>
    <w:rsid w:val="0062772E"/>
    <w:rsid w:val="00627890"/>
    <w:rsid w:val="00627994"/>
    <w:rsid w:val="00627B49"/>
    <w:rsid w:val="00627D95"/>
    <w:rsid w:val="00630165"/>
    <w:rsid w:val="006302A6"/>
    <w:rsid w:val="006307BB"/>
    <w:rsid w:val="00630D2E"/>
    <w:rsid w:val="006310CD"/>
    <w:rsid w:val="00631138"/>
    <w:rsid w:val="00631181"/>
    <w:rsid w:val="006332B2"/>
    <w:rsid w:val="0063381B"/>
    <w:rsid w:val="00634784"/>
    <w:rsid w:val="006349EE"/>
    <w:rsid w:val="00634C72"/>
    <w:rsid w:val="006350D9"/>
    <w:rsid w:val="00635D14"/>
    <w:rsid w:val="00637F2C"/>
    <w:rsid w:val="006407A8"/>
    <w:rsid w:val="00641134"/>
    <w:rsid w:val="0064161B"/>
    <w:rsid w:val="006418C7"/>
    <w:rsid w:val="006429F8"/>
    <w:rsid w:val="006438A5"/>
    <w:rsid w:val="006439F7"/>
    <w:rsid w:val="00643D70"/>
    <w:rsid w:val="00643FDE"/>
    <w:rsid w:val="0064476B"/>
    <w:rsid w:val="00644D08"/>
    <w:rsid w:val="006450BF"/>
    <w:rsid w:val="00646458"/>
    <w:rsid w:val="00647065"/>
    <w:rsid w:val="00647E1E"/>
    <w:rsid w:val="00652E41"/>
    <w:rsid w:val="00652F68"/>
    <w:rsid w:val="00653D47"/>
    <w:rsid w:val="0065407D"/>
    <w:rsid w:val="00654A1C"/>
    <w:rsid w:val="00656298"/>
    <w:rsid w:val="0066041B"/>
    <w:rsid w:val="00661F1C"/>
    <w:rsid w:val="006631D6"/>
    <w:rsid w:val="006631D9"/>
    <w:rsid w:val="006632D4"/>
    <w:rsid w:val="006645D7"/>
    <w:rsid w:val="00664ACD"/>
    <w:rsid w:val="00664C7E"/>
    <w:rsid w:val="0066605D"/>
    <w:rsid w:val="006660C6"/>
    <w:rsid w:val="00666395"/>
    <w:rsid w:val="00666DD8"/>
    <w:rsid w:val="006701A5"/>
    <w:rsid w:val="006705F0"/>
    <w:rsid w:val="0067096A"/>
    <w:rsid w:val="00670B5A"/>
    <w:rsid w:val="00670B7C"/>
    <w:rsid w:val="00670E91"/>
    <w:rsid w:val="00671283"/>
    <w:rsid w:val="00671E44"/>
    <w:rsid w:val="00672492"/>
    <w:rsid w:val="006726F6"/>
    <w:rsid w:val="00673B4E"/>
    <w:rsid w:val="00673F38"/>
    <w:rsid w:val="00674A87"/>
    <w:rsid w:val="00674F8C"/>
    <w:rsid w:val="006754BB"/>
    <w:rsid w:val="00675BD3"/>
    <w:rsid w:val="006765FF"/>
    <w:rsid w:val="00681497"/>
    <w:rsid w:val="00681869"/>
    <w:rsid w:val="0068295E"/>
    <w:rsid w:val="00683590"/>
    <w:rsid w:val="00683A98"/>
    <w:rsid w:val="0068422A"/>
    <w:rsid w:val="006853A9"/>
    <w:rsid w:val="00685676"/>
    <w:rsid w:val="00685906"/>
    <w:rsid w:val="00685CB5"/>
    <w:rsid w:val="0068764D"/>
    <w:rsid w:val="006906C2"/>
    <w:rsid w:val="00690D77"/>
    <w:rsid w:val="00693123"/>
    <w:rsid w:val="00693A52"/>
    <w:rsid w:val="00694F02"/>
    <w:rsid w:val="00696285"/>
    <w:rsid w:val="006A27C6"/>
    <w:rsid w:val="006A2BB2"/>
    <w:rsid w:val="006A443D"/>
    <w:rsid w:val="006A4BC4"/>
    <w:rsid w:val="006A4CED"/>
    <w:rsid w:val="006A664F"/>
    <w:rsid w:val="006A6838"/>
    <w:rsid w:val="006A6904"/>
    <w:rsid w:val="006A6996"/>
    <w:rsid w:val="006A6C31"/>
    <w:rsid w:val="006A7A97"/>
    <w:rsid w:val="006B007A"/>
    <w:rsid w:val="006B178C"/>
    <w:rsid w:val="006B1CA7"/>
    <w:rsid w:val="006B2F6F"/>
    <w:rsid w:val="006B4EF4"/>
    <w:rsid w:val="006B5246"/>
    <w:rsid w:val="006B6D17"/>
    <w:rsid w:val="006C09F2"/>
    <w:rsid w:val="006C0EE6"/>
    <w:rsid w:val="006C1CE2"/>
    <w:rsid w:val="006C366D"/>
    <w:rsid w:val="006C36D3"/>
    <w:rsid w:val="006C3E60"/>
    <w:rsid w:val="006C6CCF"/>
    <w:rsid w:val="006C73D1"/>
    <w:rsid w:val="006C76A0"/>
    <w:rsid w:val="006D0082"/>
    <w:rsid w:val="006D059C"/>
    <w:rsid w:val="006D0D08"/>
    <w:rsid w:val="006D1383"/>
    <w:rsid w:val="006D1E5C"/>
    <w:rsid w:val="006D27C1"/>
    <w:rsid w:val="006D3886"/>
    <w:rsid w:val="006D39AD"/>
    <w:rsid w:val="006D610E"/>
    <w:rsid w:val="006D6B98"/>
    <w:rsid w:val="006D6FC7"/>
    <w:rsid w:val="006E04D2"/>
    <w:rsid w:val="006E0AF8"/>
    <w:rsid w:val="006E0B67"/>
    <w:rsid w:val="006E0CB0"/>
    <w:rsid w:val="006E0DB9"/>
    <w:rsid w:val="006E208E"/>
    <w:rsid w:val="006E21E4"/>
    <w:rsid w:val="006E3A1C"/>
    <w:rsid w:val="006E46B3"/>
    <w:rsid w:val="006E4E9F"/>
    <w:rsid w:val="006E59BA"/>
    <w:rsid w:val="006E7D80"/>
    <w:rsid w:val="006F1D76"/>
    <w:rsid w:val="006F2562"/>
    <w:rsid w:val="006F495F"/>
    <w:rsid w:val="006F49D1"/>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BCE"/>
    <w:rsid w:val="00703CB7"/>
    <w:rsid w:val="00703F1B"/>
    <w:rsid w:val="00705EF6"/>
    <w:rsid w:val="00705F98"/>
    <w:rsid w:val="00705FA1"/>
    <w:rsid w:val="007060C9"/>
    <w:rsid w:val="00707064"/>
    <w:rsid w:val="00707D3A"/>
    <w:rsid w:val="0071066D"/>
    <w:rsid w:val="00711396"/>
    <w:rsid w:val="007125B7"/>
    <w:rsid w:val="00712AA2"/>
    <w:rsid w:val="00712F5A"/>
    <w:rsid w:val="007132D7"/>
    <w:rsid w:val="007136BA"/>
    <w:rsid w:val="00714A25"/>
    <w:rsid w:val="007156C4"/>
    <w:rsid w:val="007174EE"/>
    <w:rsid w:val="007177F3"/>
    <w:rsid w:val="00720AED"/>
    <w:rsid w:val="00720CE4"/>
    <w:rsid w:val="00721BB2"/>
    <w:rsid w:val="007224CD"/>
    <w:rsid w:val="0072326C"/>
    <w:rsid w:val="007237E8"/>
    <w:rsid w:val="007240B3"/>
    <w:rsid w:val="007247BC"/>
    <w:rsid w:val="00725A0D"/>
    <w:rsid w:val="00726AB8"/>
    <w:rsid w:val="00726B94"/>
    <w:rsid w:val="007277FE"/>
    <w:rsid w:val="00727B43"/>
    <w:rsid w:val="00730386"/>
    <w:rsid w:val="007304DD"/>
    <w:rsid w:val="007310F2"/>
    <w:rsid w:val="007316DF"/>
    <w:rsid w:val="007320A6"/>
    <w:rsid w:val="00732B20"/>
    <w:rsid w:val="00732E28"/>
    <w:rsid w:val="00733013"/>
    <w:rsid w:val="0073341C"/>
    <w:rsid w:val="00733D85"/>
    <w:rsid w:val="00734B83"/>
    <w:rsid w:val="00734F0B"/>
    <w:rsid w:val="007359D7"/>
    <w:rsid w:val="00735A55"/>
    <w:rsid w:val="007378BA"/>
    <w:rsid w:val="00737A82"/>
    <w:rsid w:val="00742F08"/>
    <w:rsid w:val="007430BB"/>
    <w:rsid w:val="0074377F"/>
    <w:rsid w:val="00744523"/>
    <w:rsid w:val="007464A1"/>
    <w:rsid w:val="00746768"/>
    <w:rsid w:val="007468E1"/>
    <w:rsid w:val="00746DAC"/>
    <w:rsid w:val="007503B9"/>
    <w:rsid w:val="007506E8"/>
    <w:rsid w:val="00750AC6"/>
    <w:rsid w:val="00750F0E"/>
    <w:rsid w:val="00750FED"/>
    <w:rsid w:val="00751FA3"/>
    <w:rsid w:val="0075286F"/>
    <w:rsid w:val="00752A30"/>
    <w:rsid w:val="007538D1"/>
    <w:rsid w:val="00753A02"/>
    <w:rsid w:val="00753FFA"/>
    <w:rsid w:val="0075402D"/>
    <w:rsid w:val="00754097"/>
    <w:rsid w:val="0075417D"/>
    <w:rsid w:val="00761AD4"/>
    <w:rsid w:val="00763130"/>
    <w:rsid w:val="00763E34"/>
    <w:rsid w:val="00764D85"/>
    <w:rsid w:val="007652AA"/>
    <w:rsid w:val="007652C9"/>
    <w:rsid w:val="00765492"/>
    <w:rsid w:val="007659A7"/>
    <w:rsid w:val="00765FFB"/>
    <w:rsid w:val="00766154"/>
    <w:rsid w:val="007678AB"/>
    <w:rsid w:val="007678C0"/>
    <w:rsid w:val="00767FC9"/>
    <w:rsid w:val="007700E9"/>
    <w:rsid w:val="00771831"/>
    <w:rsid w:val="00772511"/>
    <w:rsid w:val="00772EE9"/>
    <w:rsid w:val="00773E86"/>
    <w:rsid w:val="00774029"/>
    <w:rsid w:val="00774723"/>
    <w:rsid w:val="00774B66"/>
    <w:rsid w:val="00775151"/>
    <w:rsid w:val="007751E2"/>
    <w:rsid w:val="007755FD"/>
    <w:rsid w:val="00776189"/>
    <w:rsid w:val="007764BF"/>
    <w:rsid w:val="00776B4A"/>
    <w:rsid w:val="00776D40"/>
    <w:rsid w:val="007778F6"/>
    <w:rsid w:val="00780238"/>
    <w:rsid w:val="007806CB"/>
    <w:rsid w:val="00780B3C"/>
    <w:rsid w:val="00781856"/>
    <w:rsid w:val="00781E7F"/>
    <w:rsid w:val="00782C6F"/>
    <w:rsid w:val="00783003"/>
    <w:rsid w:val="007831B3"/>
    <w:rsid w:val="00783551"/>
    <w:rsid w:val="00783C8C"/>
    <w:rsid w:val="007840BE"/>
    <w:rsid w:val="0078572C"/>
    <w:rsid w:val="00785739"/>
    <w:rsid w:val="00790802"/>
    <w:rsid w:val="007922F8"/>
    <w:rsid w:val="0079287F"/>
    <w:rsid w:val="00792CD6"/>
    <w:rsid w:val="007931BA"/>
    <w:rsid w:val="0079342E"/>
    <w:rsid w:val="00793C86"/>
    <w:rsid w:val="0079442D"/>
    <w:rsid w:val="00794441"/>
    <w:rsid w:val="00794E36"/>
    <w:rsid w:val="00795E88"/>
    <w:rsid w:val="00796155"/>
    <w:rsid w:val="00796522"/>
    <w:rsid w:val="00796B2F"/>
    <w:rsid w:val="00797D98"/>
    <w:rsid w:val="007A04A8"/>
    <w:rsid w:val="007A4999"/>
    <w:rsid w:val="007A4CD1"/>
    <w:rsid w:val="007A6A65"/>
    <w:rsid w:val="007A76A0"/>
    <w:rsid w:val="007A7836"/>
    <w:rsid w:val="007B0249"/>
    <w:rsid w:val="007B07B0"/>
    <w:rsid w:val="007B36D7"/>
    <w:rsid w:val="007B446A"/>
    <w:rsid w:val="007B512A"/>
    <w:rsid w:val="007B5967"/>
    <w:rsid w:val="007B6720"/>
    <w:rsid w:val="007B6C73"/>
    <w:rsid w:val="007B744C"/>
    <w:rsid w:val="007B74F1"/>
    <w:rsid w:val="007C04E8"/>
    <w:rsid w:val="007C1493"/>
    <w:rsid w:val="007C1ABF"/>
    <w:rsid w:val="007C2F6A"/>
    <w:rsid w:val="007C31E4"/>
    <w:rsid w:val="007C377C"/>
    <w:rsid w:val="007C3D26"/>
    <w:rsid w:val="007C40E1"/>
    <w:rsid w:val="007C4F48"/>
    <w:rsid w:val="007C50C2"/>
    <w:rsid w:val="007C6B55"/>
    <w:rsid w:val="007D10FB"/>
    <w:rsid w:val="007D180C"/>
    <w:rsid w:val="007D1F62"/>
    <w:rsid w:val="007D36E2"/>
    <w:rsid w:val="007D36F1"/>
    <w:rsid w:val="007D3E81"/>
    <w:rsid w:val="007D4827"/>
    <w:rsid w:val="007D54F5"/>
    <w:rsid w:val="007D6BB2"/>
    <w:rsid w:val="007D7072"/>
    <w:rsid w:val="007D78F4"/>
    <w:rsid w:val="007E06D6"/>
    <w:rsid w:val="007E2488"/>
    <w:rsid w:val="007E3AF4"/>
    <w:rsid w:val="007E3B8F"/>
    <w:rsid w:val="007E6913"/>
    <w:rsid w:val="007E70E2"/>
    <w:rsid w:val="007E7FA2"/>
    <w:rsid w:val="007E7FB5"/>
    <w:rsid w:val="007E7FB6"/>
    <w:rsid w:val="007F0E6B"/>
    <w:rsid w:val="007F11E8"/>
    <w:rsid w:val="007F1286"/>
    <w:rsid w:val="007F12FC"/>
    <w:rsid w:val="007F1803"/>
    <w:rsid w:val="007F2759"/>
    <w:rsid w:val="007F4E74"/>
    <w:rsid w:val="007F749D"/>
    <w:rsid w:val="007F750E"/>
    <w:rsid w:val="007F7A8D"/>
    <w:rsid w:val="007F7ACC"/>
    <w:rsid w:val="0080062C"/>
    <w:rsid w:val="00800A95"/>
    <w:rsid w:val="00801B02"/>
    <w:rsid w:val="00801C18"/>
    <w:rsid w:val="008026B0"/>
    <w:rsid w:val="00804A7D"/>
    <w:rsid w:val="00807E69"/>
    <w:rsid w:val="00811EB2"/>
    <w:rsid w:val="00812BD5"/>
    <w:rsid w:val="00813558"/>
    <w:rsid w:val="00814156"/>
    <w:rsid w:val="00814C88"/>
    <w:rsid w:val="008161E5"/>
    <w:rsid w:val="008165C3"/>
    <w:rsid w:val="00817C74"/>
    <w:rsid w:val="00817FA3"/>
    <w:rsid w:val="008216EC"/>
    <w:rsid w:val="00822C3E"/>
    <w:rsid w:val="00822F59"/>
    <w:rsid w:val="0082326C"/>
    <w:rsid w:val="008236A1"/>
    <w:rsid w:val="00826975"/>
    <w:rsid w:val="00827178"/>
    <w:rsid w:val="00827BE8"/>
    <w:rsid w:val="0083039A"/>
    <w:rsid w:val="00830462"/>
    <w:rsid w:val="0083056C"/>
    <w:rsid w:val="008316E1"/>
    <w:rsid w:val="0083245A"/>
    <w:rsid w:val="00832EE8"/>
    <w:rsid w:val="00833076"/>
    <w:rsid w:val="008341DD"/>
    <w:rsid w:val="00835204"/>
    <w:rsid w:val="00835205"/>
    <w:rsid w:val="0083568C"/>
    <w:rsid w:val="0083606D"/>
    <w:rsid w:val="00836974"/>
    <w:rsid w:val="00837EEB"/>
    <w:rsid w:val="0084075D"/>
    <w:rsid w:val="00841806"/>
    <w:rsid w:val="008421D3"/>
    <w:rsid w:val="00842F5B"/>
    <w:rsid w:val="00843B67"/>
    <w:rsid w:val="0084422A"/>
    <w:rsid w:val="00845815"/>
    <w:rsid w:val="00845C20"/>
    <w:rsid w:val="00846E94"/>
    <w:rsid w:val="00847222"/>
    <w:rsid w:val="00847343"/>
    <w:rsid w:val="00850DCF"/>
    <w:rsid w:val="0085112A"/>
    <w:rsid w:val="008525BE"/>
    <w:rsid w:val="00852B57"/>
    <w:rsid w:val="00852E99"/>
    <w:rsid w:val="008537FC"/>
    <w:rsid w:val="00855B68"/>
    <w:rsid w:val="0085631C"/>
    <w:rsid w:val="0085641C"/>
    <w:rsid w:val="00860196"/>
    <w:rsid w:val="008643E3"/>
    <w:rsid w:val="0086790E"/>
    <w:rsid w:val="00871D58"/>
    <w:rsid w:val="0087285B"/>
    <w:rsid w:val="00872C69"/>
    <w:rsid w:val="00873249"/>
    <w:rsid w:val="00873AA0"/>
    <w:rsid w:val="00874647"/>
    <w:rsid w:val="00874E26"/>
    <w:rsid w:val="0087671C"/>
    <w:rsid w:val="00877427"/>
    <w:rsid w:val="00880500"/>
    <w:rsid w:val="008809A6"/>
    <w:rsid w:val="0088193D"/>
    <w:rsid w:val="00881BC8"/>
    <w:rsid w:val="008838A3"/>
    <w:rsid w:val="00883DE9"/>
    <w:rsid w:val="00884DB8"/>
    <w:rsid w:val="00884E52"/>
    <w:rsid w:val="008851E6"/>
    <w:rsid w:val="008853CF"/>
    <w:rsid w:val="00885747"/>
    <w:rsid w:val="008860B9"/>
    <w:rsid w:val="00886ED8"/>
    <w:rsid w:val="00890994"/>
    <w:rsid w:val="00890C7C"/>
    <w:rsid w:val="00890F8C"/>
    <w:rsid w:val="008922C2"/>
    <w:rsid w:val="00892701"/>
    <w:rsid w:val="008946B7"/>
    <w:rsid w:val="00897872"/>
    <w:rsid w:val="008A0411"/>
    <w:rsid w:val="008A07B6"/>
    <w:rsid w:val="008A2939"/>
    <w:rsid w:val="008A4B74"/>
    <w:rsid w:val="008A5486"/>
    <w:rsid w:val="008A58C6"/>
    <w:rsid w:val="008A598C"/>
    <w:rsid w:val="008A60C1"/>
    <w:rsid w:val="008A6681"/>
    <w:rsid w:val="008A6A6E"/>
    <w:rsid w:val="008A6E23"/>
    <w:rsid w:val="008A701C"/>
    <w:rsid w:val="008A7C51"/>
    <w:rsid w:val="008B03C4"/>
    <w:rsid w:val="008B0770"/>
    <w:rsid w:val="008B14F4"/>
    <w:rsid w:val="008B1A4E"/>
    <w:rsid w:val="008B2872"/>
    <w:rsid w:val="008B291E"/>
    <w:rsid w:val="008B6BBE"/>
    <w:rsid w:val="008B6E18"/>
    <w:rsid w:val="008B751B"/>
    <w:rsid w:val="008B7A52"/>
    <w:rsid w:val="008C0320"/>
    <w:rsid w:val="008C051D"/>
    <w:rsid w:val="008C0CFF"/>
    <w:rsid w:val="008C195A"/>
    <w:rsid w:val="008C1E98"/>
    <w:rsid w:val="008C222A"/>
    <w:rsid w:val="008C2871"/>
    <w:rsid w:val="008C320D"/>
    <w:rsid w:val="008C53F3"/>
    <w:rsid w:val="008C586D"/>
    <w:rsid w:val="008C7645"/>
    <w:rsid w:val="008C7845"/>
    <w:rsid w:val="008C7D0D"/>
    <w:rsid w:val="008D0901"/>
    <w:rsid w:val="008D1335"/>
    <w:rsid w:val="008D1353"/>
    <w:rsid w:val="008D1CC6"/>
    <w:rsid w:val="008D2776"/>
    <w:rsid w:val="008D2C81"/>
    <w:rsid w:val="008D2F54"/>
    <w:rsid w:val="008D54BC"/>
    <w:rsid w:val="008D54D3"/>
    <w:rsid w:val="008D5FF6"/>
    <w:rsid w:val="008D62F9"/>
    <w:rsid w:val="008D665E"/>
    <w:rsid w:val="008D6B8C"/>
    <w:rsid w:val="008E0711"/>
    <w:rsid w:val="008E0875"/>
    <w:rsid w:val="008E120E"/>
    <w:rsid w:val="008E317F"/>
    <w:rsid w:val="008E42A0"/>
    <w:rsid w:val="008E48DB"/>
    <w:rsid w:val="008E5CF9"/>
    <w:rsid w:val="008E66A6"/>
    <w:rsid w:val="008E726F"/>
    <w:rsid w:val="008E79CD"/>
    <w:rsid w:val="008E7DBA"/>
    <w:rsid w:val="008F06CD"/>
    <w:rsid w:val="008F1DD5"/>
    <w:rsid w:val="008F2B18"/>
    <w:rsid w:val="008F2E09"/>
    <w:rsid w:val="008F2E96"/>
    <w:rsid w:val="008F316F"/>
    <w:rsid w:val="008F3493"/>
    <w:rsid w:val="008F35A6"/>
    <w:rsid w:val="008F3C0D"/>
    <w:rsid w:val="008F4441"/>
    <w:rsid w:val="008F4FE5"/>
    <w:rsid w:val="008F5B85"/>
    <w:rsid w:val="008F77B1"/>
    <w:rsid w:val="008F797E"/>
    <w:rsid w:val="008F7CD0"/>
    <w:rsid w:val="00900ECE"/>
    <w:rsid w:val="009029D6"/>
    <w:rsid w:val="009031F0"/>
    <w:rsid w:val="009035C5"/>
    <w:rsid w:val="009038BF"/>
    <w:rsid w:val="00904758"/>
    <w:rsid w:val="00904A2E"/>
    <w:rsid w:val="009051C8"/>
    <w:rsid w:val="00905409"/>
    <w:rsid w:val="00905879"/>
    <w:rsid w:val="00905B1B"/>
    <w:rsid w:val="0090710A"/>
    <w:rsid w:val="00910004"/>
    <w:rsid w:val="009118A8"/>
    <w:rsid w:val="00916611"/>
    <w:rsid w:val="009173E2"/>
    <w:rsid w:val="00917441"/>
    <w:rsid w:val="00917777"/>
    <w:rsid w:val="0091792E"/>
    <w:rsid w:val="00920974"/>
    <w:rsid w:val="009222D0"/>
    <w:rsid w:val="00922D7C"/>
    <w:rsid w:val="00923818"/>
    <w:rsid w:val="009239BB"/>
    <w:rsid w:val="0092516E"/>
    <w:rsid w:val="00926114"/>
    <w:rsid w:val="00927857"/>
    <w:rsid w:val="00927B40"/>
    <w:rsid w:val="00931E63"/>
    <w:rsid w:val="00932114"/>
    <w:rsid w:val="00932AE1"/>
    <w:rsid w:val="00932C81"/>
    <w:rsid w:val="00932C9A"/>
    <w:rsid w:val="00933D96"/>
    <w:rsid w:val="009345CA"/>
    <w:rsid w:val="00934889"/>
    <w:rsid w:val="00935166"/>
    <w:rsid w:val="00935487"/>
    <w:rsid w:val="00935B1D"/>
    <w:rsid w:val="0093654F"/>
    <w:rsid w:val="0093757B"/>
    <w:rsid w:val="0093787A"/>
    <w:rsid w:val="00937886"/>
    <w:rsid w:val="00937F89"/>
    <w:rsid w:val="0094074A"/>
    <w:rsid w:val="009421CA"/>
    <w:rsid w:val="00942DAE"/>
    <w:rsid w:val="00942E79"/>
    <w:rsid w:val="009433E5"/>
    <w:rsid w:val="00943AAA"/>
    <w:rsid w:val="00943AEA"/>
    <w:rsid w:val="00946865"/>
    <w:rsid w:val="00946A28"/>
    <w:rsid w:val="00950BB4"/>
    <w:rsid w:val="00951CDA"/>
    <w:rsid w:val="00952DFC"/>
    <w:rsid w:val="009532B9"/>
    <w:rsid w:val="00954A16"/>
    <w:rsid w:val="00955911"/>
    <w:rsid w:val="00955C83"/>
    <w:rsid w:val="00955EC7"/>
    <w:rsid w:val="009568A6"/>
    <w:rsid w:val="00956F3A"/>
    <w:rsid w:val="009612A1"/>
    <w:rsid w:val="009617BC"/>
    <w:rsid w:val="00964DEA"/>
    <w:rsid w:val="009650EC"/>
    <w:rsid w:val="00966E9C"/>
    <w:rsid w:val="00967109"/>
    <w:rsid w:val="00967BBC"/>
    <w:rsid w:val="009730B0"/>
    <w:rsid w:val="00973CEF"/>
    <w:rsid w:val="00974045"/>
    <w:rsid w:val="0097454C"/>
    <w:rsid w:val="00974677"/>
    <w:rsid w:val="00974794"/>
    <w:rsid w:val="009749F3"/>
    <w:rsid w:val="00974FA3"/>
    <w:rsid w:val="00974FB7"/>
    <w:rsid w:val="00975E6F"/>
    <w:rsid w:val="00977B5A"/>
    <w:rsid w:val="00980067"/>
    <w:rsid w:val="00981B7A"/>
    <w:rsid w:val="00982B90"/>
    <w:rsid w:val="00983665"/>
    <w:rsid w:val="00983CCE"/>
    <w:rsid w:val="00987F4F"/>
    <w:rsid w:val="00990A84"/>
    <w:rsid w:val="00991380"/>
    <w:rsid w:val="00992122"/>
    <w:rsid w:val="00992485"/>
    <w:rsid w:val="00992F7D"/>
    <w:rsid w:val="009930E6"/>
    <w:rsid w:val="00993236"/>
    <w:rsid w:val="009935B7"/>
    <w:rsid w:val="00993FF4"/>
    <w:rsid w:val="00994DBB"/>
    <w:rsid w:val="0099570D"/>
    <w:rsid w:val="00997584"/>
    <w:rsid w:val="00997C30"/>
    <w:rsid w:val="00997F4A"/>
    <w:rsid w:val="009A153E"/>
    <w:rsid w:val="009A1557"/>
    <w:rsid w:val="009A167C"/>
    <w:rsid w:val="009A1843"/>
    <w:rsid w:val="009A184B"/>
    <w:rsid w:val="009A18D1"/>
    <w:rsid w:val="009A1CFA"/>
    <w:rsid w:val="009A265A"/>
    <w:rsid w:val="009A27EB"/>
    <w:rsid w:val="009A5309"/>
    <w:rsid w:val="009A5C52"/>
    <w:rsid w:val="009A5CEE"/>
    <w:rsid w:val="009A676C"/>
    <w:rsid w:val="009A722D"/>
    <w:rsid w:val="009A7356"/>
    <w:rsid w:val="009B2BFE"/>
    <w:rsid w:val="009B2DA2"/>
    <w:rsid w:val="009B3419"/>
    <w:rsid w:val="009B350B"/>
    <w:rsid w:val="009B38D1"/>
    <w:rsid w:val="009B3D69"/>
    <w:rsid w:val="009B5128"/>
    <w:rsid w:val="009B62AB"/>
    <w:rsid w:val="009B6C48"/>
    <w:rsid w:val="009B6FA1"/>
    <w:rsid w:val="009B7972"/>
    <w:rsid w:val="009B7A9B"/>
    <w:rsid w:val="009C3424"/>
    <w:rsid w:val="009C387A"/>
    <w:rsid w:val="009C3C1E"/>
    <w:rsid w:val="009C3F6D"/>
    <w:rsid w:val="009C42A6"/>
    <w:rsid w:val="009C4FD9"/>
    <w:rsid w:val="009C5FA0"/>
    <w:rsid w:val="009C6D5B"/>
    <w:rsid w:val="009D0574"/>
    <w:rsid w:val="009D119A"/>
    <w:rsid w:val="009D1CE4"/>
    <w:rsid w:val="009D3199"/>
    <w:rsid w:val="009D3986"/>
    <w:rsid w:val="009D4386"/>
    <w:rsid w:val="009D63F9"/>
    <w:rsid w:val="009D69DE"/>
    <w:rsid w:val="009D7893"/>
    <w:rsid w:val="009E0B9D"/>
    <w:rsid w:val="009E0D45"/>
    <w:rsid w:val="009E15D3"/>
    <w:rsid w:val="009E1821"/>
    <w:rsid w:val="009E199D"/>
    <w:rsid w:val="009E2A13"/>
    <w:rsid w:val="009E326A"/>
    <w:rsid w:val="009E395C"/>
    <w:rsid w:val="009E3DDE"/>
    <w:rsid w:val="009E40F2"/>
    <w:rsid w:val="009E49C0"/>
    <w:rsid w:val="009E5207"/>
    <w:rsid w:val="009E6BC6"/>
    <w:rsid w:val="009E6DC2"/>
    <w:rsid w:val="009E7377"/>
    <w:rsid w:val="009E79AF"/>
    <w:rsid w:val="009F0494"/>
    <w:rsid w:val="009F0BD3"/>
    <w:rsid w:val="009F27FA"/>
    <w:rsid w:val="009F458D"/>
    <w:rsid w:val="009F5875"/>
    <w:rsid w:val="009F5C3D"/>
    <w:rsid w:val="009F6450"/>
    <w:rsid w:val="009F7997"/>
    <w:rsid w:val="00A007DD"/>
    <w:rsid w:val="00A01D4B"/>
    <w:rsid w:val="00A027C6"/>
    <w:rsid w:val="00A03496"/>
    <w:rsid w:val="00A04149"/>
    <w:rsid w:val="00A04C57"/>
    <w:rsid w:val="00A05953"/>
    <w:rsid w:val="00A0622B"/>
    <w:rsid w:val="00A06AD1"/>
    <w:rsid w:val="00A06BFC"/>
    <w:rsid w:val="00A06C05"/>
    <w:rsid w:val="00A07ACA"/>
    <w:rsid w:val="00A10593"/>
    <w:rsid w:val="00A10749"/>
    <w:rsid w:val="00A107BD"/>
    <w:rsid w:val="00A11D06"/>
    <w:rsid w:val="00A11DA6"/>
    <w:rsid w:val="00A142CE"/>
    <w:rsid w:val="00A16333"/>
    <w:rsid w:val="00A16A4C"/>
    <w:rsid w:val="00A202B7"/>
    <w:rsid w:val="00A21609"/>
    <w:rsid w:val="00A21B43"/>
    <w:rsid w:val="00A21FB9"/>
    <w:rsid w:val="00A22E52"/>
    <w:rsid w:val="00A23D24"/>
    <w:rsid w:val="00A243EE"/>
    <w:rsid w:val="00A2699F"/>
    <w:rsid w:val="00A26A1E"/>
    <w:rsid w:val="00A26DE2"/>
    <w:rsid w:val="00A2778B"/>
    <w:rsid w:val="00A2785C"/>
    <w:rsid w:val="00A30656"/>
    <w:rsid w:val="00A3088A"/>
    <w:rsid w:val="00A3180A"/>
    <w:rsid w:val="00A31AC6"/>
    <w:rsid w:val="00A33D68"/>
    <w:rsid w:val="00A34915"/>
    <w:rsid w:val="00A3492C"/>
    <w:rsid w:val="00A34951"/>
    <w:rsid w:val="00A34AA3"/>
    <w:rsid w:val="00A35B1A"/>
    <w:rsid w:val="00A36038"/>
    <w:rsid w:val="00A36365"/>
    <w:rsid w:val="00A36EF0"/>
    <w:rsid w:val="00A36FE3"/>
    <w:rsid w:val="00A376FA"/>
    <w:rsid w:val="00A402CF"/>
    <w:rsid w:val="00A40401"/>
    <w:rsid w:val="00A40FC0"/>
    <w:rsid w:val="00A413AC"/>
    <w:rsid w:val="00A428DE"/>
    <w:rsid w:val="00A4419F"/>
    <w:rsid w:val="00A4422C"/>
    <w:rsid w:val="00A44325"/>
    <w:rsid w:val="00A44685"/>
    <w:rsid w:val="00A45996"/>
    <w:rsid w:val="00A46784"/>
    <w:rsid w:val="00A47E70"/>
    <w:rsid w:val="00A507A1"/>
    <w:rsid w:val="00A53B1F"/>
    <w:rsid w:val="00A55128"/>
    <w:rsid w:val="00A55835"/>
    <w:rsid w:val="00A55BC5"/>
    <w:rsid w:val="00A570EF"/>
    <w:rsid w:val="00A6081E"/>
    <w:rsid w:val="00A61D78"/>
    <w:rsid w:val="00A624A9"/>
    <w:rsid w:val="00A62B37"/>
    <w:rsid w:val="00A62DC6"/>
    <w:rsid w:val="00A63036"/>
    <w:rsid w:val="00A632EB"/>
    <w:rsid w:val="00A638C7"/>
    <w:rsid w:val="00A63C72"/>
    <w:rsid w:val="00A64F6B"/>
    <w:rsid w:val="00A671CE"/>
    <w:rsid w:val="00A677DD"/>
    <w:rsid w:val="00A7130D"/>
    <w:rsid w:val="00A71FE2"/>
    <w:rsid w:val="00A71FF8"/>
    <w:rsid w:val="00A720DA"/>
    <w:rsid w:val="00A7250A"/>
    <w:rsid w:val="00A725DB"/>
    <w:rsid w:val="00A72DE1"/>
    <w:rsid w:val="00A730E8"/>
    <w:rsid w:val="00A73878"/>
    <w:rsid w:val="00A73BFE"/>
    <w:rsid w:val="00A740DE"/>
    <w:rsid w:val="00A75860"/>
    <w:rsid w:val="00A7613D"/>
    <w:rsid w:val="00A766B8"/>
    <w:rsid w:val="00A76980"/>
    <w:rsid w:val="00A76D1F"/>
    <w:rsid w:val="00A81C95"/>
    <w:rsid w:val="00A8205B"/>
    <w:rsid w:val="00A8255B"/>
    <w:rsid w:val="00A82733"/>
    <w:rsid w:val="00A83254"/>
    <w:rsid w:val="00A83501"/>
    <w:rsid w:val="00A83E7D"/>
    <w:rsid w:val="00A83ED4"/>
    <w:rsid w:val="00A84F1D"/>
    <w:rsid w:val="00A85223"/>
    <w:rsid w:val="00A85564"/>
    <w:rsid w:val="00A859B9"/>
    <w:rsid w:val="00A85B45"/>
    <w:rsid w:val="00A863EE"/>
    <w:rsid w:val="00A879FD"/>
    <w:rsid w:val="00A928E5"/>
    <w:rsid w:val="00A934D0"/>
    <w:rsid w:val="00A93BCA"/>
    <w:rsid w:val="00A9421F"/>
    <w:rsid w:val="00A94392"/>
    <w:rsid w:val="00A95754"/>
    <w:rsid w:val="00A9721B"/>
    <w:rsid w:val="00AA134A"/>
    <w:rsid w:val="00AA2901"/>
    <w:rsid w:val="00AA3669"/>
    <w:rsid w:val="00AA3A7F"/>
    <w:rsid w:val="00AA4C5E"/>
    <w:rsid w:val="00AA73DA"/>
    <w:rsid w:val="00AA7DFA"/>
    <w:rsid w:val="00AB057B"/>
    <w:rsid w:val="00AB2179"/>
    <w:rsid w:val="00AB3629"/>
    <w:rsid w:val="00AB37CE"/>
    <w:rsid w:val="00AB4399"/>
    <w:rsid w:val="00AB4891"/>
    <w:rsid w:val="00AB502E"/>
    <w:rsid w:val="00AB580D"/>
    <w:rsid w:val="00AB5AAB"/>
    <w:rsid w:val="00AB72D3"/>
    <w:rsid w:val="00AC0202"/>
    <w:rsid w:val="00AC0E55"/>
    <w:rsid w:val="00AC24D8"/>
    <w:rsid w:val="00AC2B26"/>
    <w:rsid w:val="00AC32AC"/>
    <w:rsid w:val="00AC4067"/>
    <w:rsid w:val="00AC4A99"/>
    <w:rsid w:val="00AC4F01"/>
    <w:rsid w:val="00AC58F1"/>
    <w:rsid w:val="00AC6137"/>
    <w:rsid w:val="00AC6156"/>
    <w:rsid w:val="00AC6556"/>
    <w:rsid w:val="00AC7A66"/>
    <w:rsid w:val="00AD0483"/>
    <w:rsid w:val="00AD0624"/>
    <w:rsid w:val="00AD126B"/>
    <w:rsid w:val="00AD1841"/>
    <w:rsid w:val="00AD3681"/>
    <w:rsid w:val="00AD3B6A"/>
    <w:rsid w:val="00AD482F"/>
    <w:rsid w:val="00AD4C79"/>
    <w:rsid w:val="00AD530D"/>
    <w:rsid w:val="00AD6981"/>
    <w:rsid w:val="00AE0052"/>
    <w:rsid w:val="00AE07DC"/>
    <w:rsid w:val="00AE20D4"/>
    <w:rsid w:val="00AE256F"/>
    <w:rsid w:val="00AE2CC3"/>
    <w:rsid w:val="00AE2DDF"/>
    <w:rsid w:val="00AE30CF"/>
    <w:rsid w:val="00AE353A"/>
    <w:rsid w:val="00AE365B"/>
    <w:rsid w:val="00AE4202"/>
    <w:rsid w:val="00AE518F"/>
    <w:rsid w:val="00AE5600"/>
    <w:rsid w:val="00AE6F49"/>
    <w:rsid w:val="00AE6F57"/>
    <w:rsid w:val="00AE7EA7"/>
    <w:rsid w:val="00AF02B2"/>
    <w:rsid w:val="00AF0536"/>
    <w:rsid w:val="00AF067B"/>
    <w:rsid w:val="00AF1890"/>
    <w:rsid w:val="00AF3473"/>
    <w:rsid w:val="00AF3704"/>
    <w:rsid w:val="00AF45CD"/>
    <w:rsid w:val="00AF4991"/>
    <w:rsid w:val="00AF4A07"/>
    <w:rsid w:val="00AF4E18"/>
    <w:rsid w:val="00AF6AE1"/>
    <w:rsid w:val="00AF6B50"/>
    <w:rsid w:val="00AF7515"/>
    <w:rsid w:val="00B00341"/>
    <w:rsid w:val="00B004EA"/>
    <w:rsid w:val="00B00847"/>
    <w:rsid w:val="00B010E3"/>
    <w:rsid w:val="00B039EC"/>
    <w:rsid w:val="00B04A3E"/>
    <w:rsid w:val="00B04DA8"/>
    <w:rsid w:val="00B05534"/>
    <w:rsid w:val="00B06546"/>
    <w:rsid w:val="00B075E1"/>
    <w:rsid w:val="00B07ABB"/>
    <w:rsid w:val="00B07FFB"/>
    <w:rsid w:val="00B12191"/>
    <w:rsid w:val="00B128E0"/>
    <w:rsid w:val="00B13226"/>
    <w:rsid w:val="00B134CB"/>
    <w:rsid w:val="00B13CBD"/>
    <w:rsid w:val="00B13EAC"/>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9C0"/>
    <w:rsid w:val="00B31E2B"/>
    <w:rsid w:val="00B31ED2"/>
    <w:rsid w:val="00B32626"/>
    <w:rsid w:val="00B3360C"/>
    <w:rsid w:val="00B347E8"/>
    <w:rsid w:val="00B34A43"/>
    <w:rsid w:val="00B34D4E"/>
    <w:rsid w:val="00B34FB1"/>
    <w:rsid w:val="00B35CC0"/>
    <w:rsid w:val="00B36050"/>
    <w:rsid w:val="00B40B7C"/>
    <w:rsid w:val="00B40BA4"/>
    <w:rsid w:val="00B41217"/>
    <w:rsid w:val="00B42D10"/>
    <w:rsid w:val="00B4374E"/>
    <w:rsid w:val="00B44656"/>
    <w:rsid w:val="00B44933"/>
    <w:rsid w:val="00B45A16"/>
    <w:rsid w:val="00B465DC"/>
    <w:rsid w:val="00B47C0A"/>
    <w:rsid w:val="00B50132"/>
    <w:rsid w:val="00B50621"/>
    <w:rsid w:val="00B50707"/>
    <w:rsid w:val="00B50E05"/>
    <w:rsid w:val="00B52B4D"/>
    <w:rsid w:val="00B52D23"/>
    <w:rsid w:val="00B5303D"/>
    <w:rsid w:val="00B53817"/>
    <w:rsid w:val="00B53942"/>
    <w:rsid w:val="00B549A2"/>
    <w:rsid w:val="00B55129"/>
    <w:rsid w:val="00B557B2"/>
    <w:rsid w:val="00B55E48"/>
    <w:rsid w:val="00B6023C"/>
    <w:rsid w:val="00B614F8"/>
    <w:rsid w:val="00B619BE"/>
    <w:rsid w:val="00B61FEB"/>
    <w:rsid w:val="00B625C5"/>
    <w:rsid w:val="00B63DCF"/>
    <w:rsid w:val="00B64038"/>
    <w:rsid w:val="00B642D5"/>
    <w:rsid w:val="00B65EF1"/>
    <w:rsid w:val="00B667C5"/>
    <w:rsid w:val="00B66B07"/>
    <w:rsid w:val="00B67E51"/>
    <w:rsid w:val="00B67FC0"/>
    <w:rsid w:val="00B70153"/>
    <w:rsid w:val="00B704CB"/>
    <w:rsid w:val="00B705D1"/>
    <w:rsid w:val="00B718B2"/>
    <w:rsid w:val="00B71F0A"/>
    <w:rsid w:val="00B7221F"/>
    <w:rsid w:val="00B72FD0"/>
    <w:rsid w:val="00B7529A"/>
    <w:rsid w:val="00B75A4C"/>
    <w:rsid w:val="00B77537"/>
    <w:rsid w:val="00B77F3E"/>
    <w:rsid w:val="00B802D9"/>
    <w:rsid w:val="00B8063A"/>
    <w:rsid w:val="00B808CE"/>
    <w:rsid w:val="00B80E1D"/>
    <w:rsid w:val="00B80FF9"/>
    <w:rsid w:val="00B8161D"/>
    <w:rsid w:val="00B8244B"/>
    <w:rsid w:val="00B82661"/>
    <w:rsid w:val="00B82E23"/>
    <w:rsid w:val="00B83BC7"/>
    <w:rsid w:val="00B83F14"/>
    <w:rsid w:val="00B83F67"/>
    <w:rsid w:val="00B84852"/>
    <w:rsid w:val="00B85FCF"/>
    <w:rsid w:val="00B86576"/>
    <w:rsid w:val="00B87873"/>
    <w:rsid w:val="00B90FD9"/>
    <w:rsid w:val="00B93D8B"/>
    <w:rsid w:val="00B97C5D"/>
    <w:rsid w:val="00BA030D"/>
    <w:rsid w:val="00BA06E3"/>
    <w:rsid w:val="00BA0C8C"/>
    <w:rsid w:val="00BA0D9B"/>
    <w:rsid w:val="00BA109A"/>
    <w:rsid w:val="00BA1642"/>
    <w:rsid w:val="00BA28CF"/>
    <w:rsid w:val="00BA331C"/>
    <w:rsid w:val="00BA3349"/>
    <w:rsid w:val="00BA350E"/>
    <w:rsid w:val="00BA3CA4"/>
    <w:rsid w:val="00BA4995"/>
    <w:rsid w:val="00BA4A56"/>
    <w:rsid w:val="00BA4FB5"/>
    <w:rsid w:val="00BA623C"/>
    <w:rsid w:val="00BA6D64"/>
    <w:rsid w:val="00BA7517"/>
    <w:rsid w:val="00BB1573"/>
    <w:rsid w:val="00BB3294"/>
    <w:rsid w:val="00BB382A"/>
    <w:rsid w:val="00BB399B"/>
    <w:rsid w:val="00BB3DE8"/>
    <w:rsid w:val="00BB4CBA"/>
    <w:rsid w:val="00BB5613"/>
    <w:rsid w:val="00BB5F30"/>
    <w:rsid w:val="00BB6430"/>
    <w:rsid w:val="00BB6A53"/>
    <w:rsid w:val="00BB6B31"/>
    <w:rsid w:val="00BC15A4"/>
    <w:rsid w:val="00BC35B5"/>
    <w:rsid w:val="00BC39FF"/>
    <w:rsid w:val="00BC3D87"/>
    <w:rsid w:val="00BC4269"/>
    <w:rsid w:val="00BC5AC5"/>
    <w:rsid w:val="00BC617E"/>
    <w:rsid w:val="00BC6C4E"/>
    <w:rsid w:val="00BC7455"/>
    <w:rsid w:val="00BC7C76"/>
    <w:rsid w:val="00BD0E0B"/>
    <w:rsid w:val="00BD1FA4"/>
    <w:rsid w:val="00BD279D"/>
    <w:rsid w:val="00BD36FB"/>
    <w:rsid w:val="00BD5AE8"/>
    <w:rsid w:val="00BD5E3C"/>
    <w:rsid w:val="00BD6319"/>
    <w:rsid w:val="00BD64F8"/>
    <w:rsid w:val="00BE0FD3"/>
    <w:rsid w:val="00BE1993"/>
    <w:rsid w:val="00BE2DAB"/>
    <w:rsid w:val="00BE3BE3"/>
    <w:rsid w:val="00BE4185"/>
    <w:rsid w:val="00BE50CD"/>
    <w:rsid w:val="00BE52BB"/>
    <w:rsid w:val="00BE5E26"/>
    <w:rsid w:val="00BE698C"/>
    <w:rsid w:val="00BE7000"/>
    <w:rsid w:val="00BE77A9"/>
    <w:rsid w:val="00BE789D"/>
    <w:rsid w:val="00BF1C50"/>
    <w:rsid w:val="00BF21C3"/>
    <w:rsid w:val="00BF2782"/>
    <w:rsid w:val="00BF27E1"/>
    <w:rsid w:val="00BF310C"/>
    <w:rsid w:val="00BF3830"/>
    <w:rsid w:val="00BF394D"/>
    <w:rsid w:val="00BF3A83"/>
    <w:rsid w:val="00BF3D0E"/>
    <w:rsid w:val="00BF6172"/>
    <w:rsid w:val="00BF639F"/>
    <w:rsid w:val="00C0058C"/>
    <w:rsid w:val="00C04139"/>
    <w:rsid w:val="00C042AF"/>
    <w:rsid w:val="00C05681"/>
    <w:rsid w:val="00C06126"/>
    <w:rsid w:val="00C06C41"/>
    <w:rsid w:val="00C07709"/>
    <w:rsid w:val="00C11121"/>
    <w:rsid w:val="00C11712"/>
    <w:rsid w:val="00C12A55"/>
    <w:rsid w:val="00C138D6"/>
    <w:rsid w:val="00C168C6"/>
    <w:rsid w:val="00C16A30"/>
    <w:rsid w:val="00C16A56"/>
    <w:rsid w:val="00C16B21"/>
    <w:rsid w:val="00C17D9F"/>
    <w:rsid w:val="00C17DFA"/>
    <w:rsid w:val="00C20182"/>
    <w:rsid w:val="00C20F4E"/>
    <w:rsid w:val="00C212A3"/>
    <w:rsid w:val="00C21F22"/>
    <w:rsid w:val="00C22558"/>
    <w:rsid w:val="00C236D4"/>
    <w:rsid w:val="00C2412B"/>
    <w:rsid w:val="00C2448E"/>
    <w:rsid w:val="00C24E1D"/>
    <w:rsid w:val="00C26000"/>
    <w:rsid w:val="00C322F9"/>
    <w:rsid w:val="00C33600"/>
    <w:rsid w:val="00C344DF"/>
    <w:rsid w:val="00C34B4B"/>
    <w:rsid w:val="00C367B1"/>
    <w:rsid w:val="00C37A62"/>
    <w:rsid w:val="00C402BB"/>
    <w:rsid w:val="00C42D5A"/>
    <w:rsid w:val="00C42D6F"/>
    <w:rsid w:val="00C43060"/>
    <w:rsid w:val="00C4539D"/>
    <w:rsid w:val="00C454F3"/>
    <w:rsid w:val="00C45879"/>
    <w:rsid w:val="00C458AC"/>
    <w:rsid w:val="00C45B32"/>
    <w:rsid w:val="00C460F5"/>
    <w:rsid w:val="00C47034"/>
    <w:rsid w:val="00C4727C"/>
    <w:rsid w:val="00C47F2E"/>
    <w:rsid w:val="00C51973"/>
    <w:rsid w:val="00C52735"/>
    <w:rsid w:val="00C52CA4"/>
    <w:rsid w:val="00C5442E"/>
    <w:rsid w:val="00C54AF7"/>
    <w:rsid w:val="00C54BEB"/>
    <w:rsid w:val="00C5571D"/>
    <w:rsid w:val="00C55D04"/>
    <w:rsid w:val="00C56631"/>
    <w:rsid w:val="00C604D9"/>
    <w:rsid w:val="00C607EE"/>
    <w:rsid w:val="00C613E6"/>
    <w:rsid w:val="00C61C41"/>
    <w:rsid w:val="00C6290F"/>
    <w:rsid w:val="00C631CF"/>
    <w:rsid w:val="00C63735"/>
    <w:rsid w:val="00C63C1A"/>
    <w:rsid w:val="00C64816"/>
    <w:rsid w:val="00C6639A"/>
    <w:rsid w:val="00C673DC"/>
    <w:rsid w:val="00C67B92"/>
    <w:rsid w:val="00C716CA"/>
    <w:rsid w:val="00C72475"/>
    <w:rsid w:val="00C729F9"/>
    <w:rsid w:val="00C73295"/>
    <w:rsid w:val="00C73C42"/>
    <w:rsid w:val="00C74835"/>
    <w:rsid w:val="00C7493C"/>
    <w:rsid w:val="00C74E8C"/>
    <w:rsid w:val="00C76EE5"/>
    <w:rsid w:val="00C774D3"/>
    <w:rsid w:val="00C8027C"/>
    <w:rsid w:val="00C806E9"/>
    <w:rsid w:val="00C809B9"/>
    <w:rsid w:val="00C80C4A"/>
    <w:rsid w:val="00C83013"/>
    <w:rsid w:val="00C838A1"/>
    <w:rsid w:val="00C84BE2"/>
    <w:rsid w:val="00C84DC4"/>
    <w:rsid w:val="00C854A8"/>
    <w:rsid w:val="00C85755"/>
    <w:rsid w:val="00C860CA"/>
    <w:rsid w:val="00C86124"/>
    <w:rsid w:val="00C867B5"/>
    <w:rsid w:val="00C86957"/>
    <w:rsid w:val="00C86EC0"/>
    <w:rsid w:val="00C91280"/>
    <w:rsid w:val="00C9170E"/>
    <w:rsid w:val="00C92086"/>
    <w:rsid w:val="00C92420"/>
    <w:rsid w:val="00C92645"/>
    <w:rsid w:val="00C93080"/>
    <w:rsid w:val="00C93983"/>
    <w:rsid w:val="00C94A1B"/>
    <w:rsid w:val="00C950C5"/>
    <w:rsid w:val="00C95985"/>
    <w:rsid w:val="00C95D1D"/>
    <w:rsid w:val="00C95DEA"/>
    <w:rsid w:val="00C95E7A"/>
    <w:rsid w:val="00C97A80"/>
    <w:rsid w:val="00C97F5A"/>
    <w:rsid w:val="00CA0830"/>
    <w:rsid w:val="00CA115B"/>
    <w:rsid w:val="00CA18DA"/>
    <w:rsid w:val="00CA1F55"/>
    <w:rsid w:val="00CA209D"/>
    <w:rsid w:val="00CA2621"/>
    <w:rsid w:val="00CA2ED0"/>
    <w:rsid w:val="00CA2FAB"/>
    <w:rsid w:val="00CA3678"/>
    <w:rsid w:val="00CA4447"/>
    <w:rsid w:val="00CA48F6"/>
    <w:rsid w:val="00CA50A6"/>
    <w:rsid w:val="00CA5422"/>
    <w:rsid w:val="00CA7256"/>
    <w:rsid w:val="00CA7E34"/>
    <w:rsid w:val="00CB11E0"/>
    <w:rsid w:val="00CB33D7"/>
    <w:rsid w:val="00CB348D"/>
    <w:rsid w:val="00CB3714"/>
    <w:rsid w:val="00CB4DE2"/>
    <w:rsid w:val="00CB516D"/>
    <w:rsid w:val="00CC004A"/>
    <w:rsid w:val="00CC1955"/>
    <w:rsid w:val="00CC1B29"/>
    <w:rsid w:val="00CC4432"/>
    <w:rsid w:val="00CC475F"/>
    <w:rsid w:val="00CC6082"/>
    <w:rsid w:val="00CC6C6E"/>
    <w:rsid w:val="00CC6E14"/>
    <w:rsid w:val="00CC73F0"/>
    <w:rsid w:val="00CC76E6"/>
    <w:rsid w:val="00CC7FD1"/>
    <w:rsid w:val="00CC7FFB"/>
    <w:rsid w:val="00CD01E6"/>
    <w:rsid w:val="00CD05C8"/>
    <w:rsid w:val="00CD06F2"/>
    <w:rsid w:val="00CD0ACA"/>
    <w:rsid w:val="00CD1A92"/>
    <w:rsid w:val="00CD1F55"/>
    <w:rsid w:val="00CD301F"/>
    <w:rsid w:val="00CD348F"/>
    <w:rsid w:val="00CD4072"/>
    <w:rsid w:val="00CD69CD"/>
    <w:rsid w:val="00CD6ED2"/>
    <w:rsid w:val="00CD703D"/>
    <w:rsid w:val="00CD7562"/>
    <w:rsid w:val="00CD772F"/>
    <w:rsid w:val="00CE0A18"/>
    <w:rsid w:val="00CE183E"/>
    <w:rsid w:val="00CE1A22"/>
    <w:rsid w:val="00CE2781"/>
    <w:rsid w:val="00CE2B74"/>
    <w:rsid w:val="00CE33DA"/>
    <w:rsid w:val="00CE3BE7"/>
    <w:rsid w:val="00CE3C10"/>
    <w:rsid w:val="00CE5D62"/>
    <w:rsid w:val="00CE6634"/>
    <w:rsid w:val="00CE6EDE"/>
    <w:rsid w:val="00CF0BD5"/>
    <w:rsid w:val="00CF0E13"/>
    <w:rsid w:val="00CF0F06"/>
    <w:rsid w:val="00CF3976"/>
    <w:rsid w:val="00CF4397"/>
    <w:rsid w:val="00CF5168"/>
    <w:rsid w:val="00CF5836"/>
    <w:rsid w:val="00CF5E93"/>
    <w:rsid w:val="00CF61D2"/>
    <w:rsid w:val="00CF62BB"/>
    <w:rsid w:val="00CF7357"/>
    <w:rsid w:val="00CF7811"/>
    <w:rsid w:val="00D0140B"/>
    <w:rsid w:val="00D020D2"/>
    <w:rsid w:val="00D0291E"/>
    <w:rsid w:val="00D03277"/>
    <w:rsid w:val="00D04281"/>
    <w:rsid w:val="00D045B1"/>
    <w:rsid w:val="00D051A3"/>
    <w:rsid w:val="00D0530B"/>
    <w:rsid w:val="00D0592B"/>
    <w:rsid w:val="00D07985"/>
    <w:rsid w:val="00D100F4"/>
    <w:rsid w:val="00D12684"/>
    <w:rsid w:val="00D129E1"/>
    <w:rsid w:val="00D13AF7"/>
    <w:rsid w:val="00D13E04"/>
    <w:rsid w:val="00D14BDC"/>
    <w:rsid w:val="00D1547D"/>
    <w:rsid w:val="00D15834"/>
    <w:rsid w:val="00D15D1D"/>
    <w:rsid w:val="00D1676B"/>
    <w:rsid w:val="00D169F1"/>
    <w:rsid w:val="00D17C12"/>
    <w:rsid w:val="00D17D34"/>
    <w:rsid w:val="00D20A32"/>
    <w:rsid w:val="00D233A3"/>
    <w:rsid w:val="00D2389D"/>
    <w:rsid w:val="00D24B5B"/>
    <w:rsid w:val="00D24B7B"/>
    <w:rsid w:val="00D25335"/>
    <w:rsid w:val="00D2537D"/>
    <w:rsid w:val="00D25BBD"/>
    <w:rsid w:val="00D25C6F"/>
    <w:rsid w:val="00D2660D"/>
    <w:rsid w:val="00D317C2"/>
    <w:rsid w:val="00D32033"/>
    <w:rsid w:val="00D322C4"/>
    <w:rsid w:val="00D32B0C"/>
    <w:rsid w:val="00D34B96"/>
    <w:rsid w:val="00D377E1"/>
    <w:rsid w:val="00D40C3D"/>
    <w:rsid w:val="00D413D1"/>
    <w:rsid w:val="00D413F6"/>
    <w:rsid w:val="00D41622"/>
    <w:rsid w:val="00D427C8"/>
    <w:rsid w:val="00D44952"/>
    <w:rsid w:val="00D47914"/>
    <w:rsid w:val="00D47B5E"/>
    <w:rsid w:val="00D500FB"/>
    <w:rsid w:val="00D504D2"/>
    <w:rsid w:val="00D507C5"/>
    <w:rsid w:val="00D51DA3"/>
    <w:rsid w:val="00D52095"/>
    <w:rsid w:val="00D5234E"/>
    <w:rsid w:val="00D52DEF"/>
    <w:rsid w:val="00D54ABF"/>
    <w:rsid w:val="00D55157"/>
    <w:rsid w:val="00D56017"/>
    <w:rsid w:val="00D60117"/>
    <w:rsid w:val="00D6049A"/>
    <w:rsid w:val="00D61CFF"/>
    <w:rsid w:val="00D61E64"/>
    <w:rsid w:val="00D6360C"/>
    <w:rsid w:val="00D64714"/>
    <w:rsid w:val="00D66212"/>
    <w:rsid w:val="00D66BC4"/>
    <w:rsid w:val="00D66DB4"/>
    <w:rsid w:val="00D67393"/>
    <w:rsid w:val="00D67E08"/>
    <w:rsid w:val="00D7032C"/>
    <w:rsid w:val="00D7067B"/>
    <w:rsid w:val="00D712EC"/>
    <w:rsid w:val="00D715C3"/>
    <w:rsid w:val="00D7175C"/>
    <w:rsid w:val="00D729C1"/>
    <w:rsid w:val="00D72B2E"/>
    <w:rsid w:val="00D74B6B"/>
    <w:rsid w:val="00D75730"/>
    <w:rsid w:val="00D75E6D"/>
    <w:rsid w:val="00D760A8"/>
    <w:rsid w:val="00D76CB8"/>
    <w:rsid w:val="00D7737C"/>
    <w:rsid w:val="00D7752E"/>
    <w:rsid w:val="00D77A26"/>
    <w:rsid w:val="00D80C65"/>
    <w:rsid w:val="00D8183C"/>
    <w:rsid w:val="00D81FF7"/>
    <w:rsid w:val="00D8495E"/>
    <w:rsid w:val="00D849F3"/>
    <w:rsid w:val="00D868E5"/>
    <w:rsid w:val="00D86DF3"/>
    <w:rsid w:val="00D9074A"/>
    <w:rsid w:val="00D9097D"/>
    <w:rsid w:val="00D9417C"/>
    <w:rsid w:val="00D9479B"/>
    <w:rsid w:val="00D949C7"/>
    <w:rsid w:val="00D94E69"/>
    <w:rsid w:val="00D952E4"/>
    <w:rsid w:val="00D95B22"/>
    <w:rsid w:val="00D97287"/>
    <w:rsid w:val="00DA32E6"/>
    <w:rsid w:val="00DA32F7"/>
    <w:rsid w:val="00DA4A4E"/>
    <w:rsid w:val="00DA638F"/>
    <w:rsid w:val="00DA6E41"/>
    <w:rsid w:val="00DA7113"/>
    <w:rsid w:val="00DA7B9F"/>
    <w:rsid w:val="00DA7C0E"/>
    <w:rsid w:val="00DB0087"/>
    <w:rsid w:val="00DB227D"/>
    <w:rsid w:val="00DB2997"/>
    <w:rsid w:val="00DB2A67"/>
    <w:rsid w:val="00DB382B"/>
    <w:rsid w:val="00DB3F9F"/>
    <w:rsid w:val="00DB4D55"/>
    <w:rsid w:val="00DB6D92"/>
    <w:rsid w:val="00DB7520"/>
    <w:rsid w:val="00DC0462"/>
    <w:rsid w:val="00DC095B"/>
    <w:rsid w:val="00DC0A8A"/>
    <w:rsid w:val="00DC0CBC"/>
    <w:rsid w:val="00DC1A2A"/>
    <w:rsid w:val="00DC32FA"/>
    <w:rsid w:val="00DC57BD"/>
    <w:rsid w:val="00DC67AC"/>
    <w:rsid w:val="00DC6D5F"/>
    <w:rsid w:val="00DC6F5C"/>
    <w:rsid w:val="00DC7503"/>
    <w:rsid w:val="00DC7B6E"/>
    <w:rsid w:val="00DD0B00"/>
    <w:rsid w:val="00DD1FA7"/>
    <w:rsid w:val="00DD2FF0"/>
    <w:rsid w:val="00DD350D"/>
    <w:rsid w:val="00DD3B19"/>
    <w:rsid w:val="00DD4216"/>
    <w:rsid w:val="00DD4F6E"/>
    <w:rsid w:val="00DD50DD"/>
    <w:rsid w:val="00DD5AE1"/>
    <w:rsid w:val="00DE151B"/>
    <w:rsid w:val="00DE1F2B"/>
    <w:rsid w:val="00DE274C"/>
    <w:rsid w:val="00DE277F"/>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0BD2"/>
    <w:rsid w:val="00E018E8"/>
    <w:rsid w:val="00E0278C"/>
    <w:rsid w:val="00E028EE"/>
    <w:rsid w:val="00E03A59"/>
    <w:rsid w:val="00E03A6C"/>
    <w:rsid w:val="00E03EB1"/>
    <w:rsid w:val="00E06C16"/>
    <w:rsid w:val="00E10018"/>
    <w:rsid w:val="00E1056D"/>
    <w:rsid w:val="00E10F6B"/>
    <w:rsid w:val="00E11683"/>
    <w:rsid w:val="00E119DC"/>
    <w:rsid w:val="00E12F74"/>
    <w:rsid w:val="00E133C3"/>
    <w:rsid w:val="00E138CA"/>
    <w:rsid w:val="00E139CA"/>
    <w:rsid w:val="00E15C46"/>
    <w:rsid w:val="00E16BCC"/>
    <w:rsid w:val="00E16F1D"/>
    <w:rsid w:val="00E214EB"/>
    <w:rsid w:val="00E21A83"/>
    <w:rsid w:val="00E232BC"/>
    <w:rsid w:val="00E234D2"/>
    <w:rsid w:val="00E247F5"/>
    <w:rsid w:val="00E26BCC"/>
    <w:rsid w:val="00E27A36"/>
    <w:rsid w:val="00E301E0"/>
    <w:rsid w:val="00E30627"/>
    <w:rsid w:val="00E30D80"/>
    <w:rsid w:val="00E3131F"/>
    <w:rsid w:val="00E319C5"/>
    <w:rsid w:val="00E31B55"/>
    <w:rsid w:val="00E324CC"/>
    <w:rsid w:val="00E34407"/>
    <w:rsid w:val="00E3467F"/>
    <w:rsid w:val="00E410B6"/>
    <w:rsid w:val="00E413B8"/>
    <w:rsid w:val="00E4172B"/>
    <w:rsid w:val="00E41CD1"/>
    <w:rsid w:val="00E42AC9"/>
    <w:rsid w:val="00E42B14"/>
    <w:rsid w:val="00E4440F"/>
    <w:rsid w:val="00E454D5"/>
    <w:rsid w:val="00E47690"/>
    <w:rsid w:val="00E51340"/>
    <w:rsid w:val="00E513E4"/>
    <w:rsid w:val="00E52089"/>
    <w:rsid w:val="00E52205"/>
    <w:rsid w:val="00E54B20"/>
    <w:rsid w:val="00E54D81"/>
    <w:rsid w:val="00E574B5"/>
    <w:rsid w:val="00E57526"/>
    <w:rsid w:val="00E61597"/>
    <w:rsid w:val="00E63492"/>
    <w:rsid w:val="00E643A6"/>
    <w:rsid w:val="00E655FF"/>
    <w:rsid w:val="00E65E14"/>
    <w:rsid w:val="00E66FEF"/>
    <w:rsid w:val="00E673C4"/>
    <w:rsid w:val="00E67D48"/>
    <w:rsid w:val="00E715D0"/>
    <w:rsid w:val="00E71C79"/>
    <w:rsid w:val="00E725F7"/>
    <w:rsid w:val="00E726A7"/>
    <w:rsid w:val="00E7382B"/>
    <w:rsid w:val="00E73AA2"/>
    <w:rsid w:val="00E7553B"/>
    <w:rsid w:val="00E75864"/>
    <w:rsid w:val="00E76737"/>
    <w:rsid w:val="00E7773E"/>
    <w:rsid w:val="00E80FB6"/>
    <w:rsid w:val="00E82653"/>
    <w:rsid w:val="00E836AC"/>
    <w:rsid w:val="00E84156"/>
    <w:rsid w:val="00E84310"/>
    <w:rsid w:val="00E845AC"/>
    <w:rsid w:val="00E84862"/>
    <w:rsid w:val="00E849D4"/>
    <w:rsid w:val="00E855A7"/>
    <w:rsid w:val="00E85C54"/>
    <w:rsid w:val="00E86828"/>
    <w:rsid w:val="00E86925"/>
    <w:rsid w:val="00E86E33"/>
    <w:rsid w:val="00E87423"/>
    <w:rsid w:val="00E901C9"/>
    <w:rsid w:val="00E91774"/>
    <w:rsid w:val="00E91C6C"/>
    <w:rsid w:val="00E92151"/>
    <w:rsid w:val="00E922A3"/>
    <w:rsid w:val="00E938BE"/>
    <w:rsid w:val="00E93B05"/>
    <w:rsid w:val="00E95328"/>
    <w:rsid w:val="00E9713D"/>
    <w:rsid w:val="00E973A9"/>
    <w:rsid w:val="00EA0C02"/>
    <w:rsid w:val="00EA1FBE"/>
    <w:rsid w:val="00EA251F"/>
    <w:rsid w:val="00EA32CC"/>
    <w:rsid w:val="00EA5A73"/>
    <w:rsid w:val="00EA6667"/>
    <w:rsid w:val="00EA6D06"/>
    <w:rsid w:val="00EB08DC"/>
    <w:rsid w:val="00EB3656"/>
    <w:rsid w:val="00EB3BD5"/>
    <w:rsid w:val="00EB4128"/>
    <w:rsid w:val="00EB4CC3"/>
    <w:rsid w:val="00EB52E7"/>
    <w:rsid w:val="00EB5621"/>
    <w:rsid w:val="00EB63D8"/>
    <w:rsid w:val="00EB6A1A"/>
    <w:rsid w:val="00EB7FA8"/>
    <w:rsid w:val="00EC0520"/>
    <w:rsid w:val="00EC0525"/>
    <w:rsid w:val="00EC0632"/>
    <w:rsid w:val="00EC066B"/>
    <w:rsid w:val="00EC3290"/>
    <w:rsid w:val="00EC355E"/>
    <w:rsid w:val="00EC45BC"/>
    <w:rsid w:val="00EC4A5F"/>
    <w:rsid w:val="00EC586C"/>
    <w:rsid w:val="00EC7C1B"/>
    <w:rsid w:val="00ED00C2"/>
    <w:rsid w:val="00ED17A9"/>
    <w:rsid w:val="00ED1C9D"/>
    <w:rsid w:val="00ED3A2B"/>
    <w:rsid w:val="00ED4C39"/>
    <w:rsid w:val="00ED58D4"/>
    <w:rsid w:val="00ED5D30"/>
    <w:rsid w:val="00EE01C5"/>
    <w:rsid w:val="00EE1449"/>
    <w:rsid w:val="00EE21FF"/>
    <w:rsid w:val="00EE374F"/>
    <w:rsid w:val="00EE39D6"/>
    <w:rsid w:val="00EE41D1"/>
    <w:rsid w:val="00EE4A13"/>
    <w:rsid w:val="00EE4CB7"/>
    <w:rsid w:val="00EE5C23"/>
    <w:rsid w:val="00EE678D"/>
    <w:rsid w:val="00EE7D34"/>
    <w:rsid w:val="00EE7D43"/>
    <w:rsid w:val="00EF0929"/>
    <w:rsid w:val="00EF137B"/>
    <w:rsid w:val="00EF1C97"/>
    <w:rsid w:val="00EF2310"/>
    <w:rsid w:val="00EF236D"/>
    <w:rsid w:val="00EF2457"/>
    <w:rsid w:val="00EF25E0"/>
    <w:rsid w:val="00EF2E8F"/>
    <w:rsid w:val="00EF4764"/>
    <w:rsid w:val="00EF63F4"/>
    <w:rsid w:val="00EF74E7"/>
    <w:rsid w:val="00F0018C"/>
    <w:rsid w:val="00F008A4"/>
    <w:rsid w:val="00F00AA8"/>
    <w:rsid w:val="00F01DD9"/>
    <w:rsid w:val="00F02C53"/>
    <w:rsid w:val="00F0378D"/>
    <w:rsid w:val="00F04AE3"/>
    <w:rsid w:val="00F04C33"/>
    <w:rsid w:val="00F06102"/>
    <w:rsid w:val="00F076F4"/>
    <w:rsid w:val="00F10AD1"/>
    <w:rsid w:val="00F10B16"/>
    <w:rsid w:val="00F10C88"/>
    <w:rsid w:val="00F12DAD"/>
    <w:rsid w:val="00F136F7"/>
    <w:rsid w:val="00F1450A"/>
    <w:rsid w:val="00F14CC7"/>
    <w:rsid w:val="00F15201"/>
    <w:rsid w:val="00F15345"/>
    <w:rsid w:val="00F176AE"/>
    <w:rsid w:val="00F207D5"/>
    <w:rsid w:val="00F207FE"/>
    <w:rsid w:val="00F20A47"/>
    <w:rsid w:val="00F20F18"/>
    <w:rsid w:val="00F215A3"/>
    <w:rsid w:val="00F222AE"/>
    <w:rsid w:val="00F236D4"/>
    <w:rsid w:val="00F23AF6"/>
    <w:rsid w:val="00F2401C"/>
    <w:rsid w:val="00F2536F"/>
    <w:rsid w:val="00F254D3"/>
    <w:rsid w:val="00F25D98"/>
    <w:rsid w:val="00F260C3"/>
    <w:rsid w:val="00F261D9"/>
    <w:rsid w:val="00F300AE"/>
    <w:rsid w:val="00F300FB"/>
    <w:rsid w:val="00F30963"/>
    <w:rsid w:val="00F30AC8"/>
    <w:rsid w:val="00F31802"/>
    <w:rsid w:val="00F31C5D"/>
    <w:rsid w:val="00F31C90"/>
    <w:rsid w:val="00F330A0"/>
    <w:rsid w:val="00F340F4"/>
    <w:rsid w:val="00F34406"/>
    <w:rsid w:val="00F34408"/>
    <w:rsid w:val="00F414C4"/>
    <w:rsid w:val="00F42BE7"/>
    <w:rsid w:val="00F438DD"/>
    <w:rsid w:val="00F44146"/>
    <w:rsid w:val="00F44A58"/>
    <w:rsid w:val="00F44F3C"/>
    <w:rsid w:val="00F45052"/>
    <w:rsid w:val="00F45D45"/>
    <w:rsid w:val="00F4729A"/>
    <w:rsid w:val="00F475D5"/>
    <w:rsid w:val="00F476A5"/>
    <w:rsid w:val="00F47A89"/>
    <w:rsid w:val="00F5039B"/>
    <w:rsid w:val="00F503DE"/>
    <w:rsid w:val="00F50F2A"/>
    <w:rsid w:val="00F53C0A"/>
    <w:rsid w:val="00F53EBD"/>
    <w:rsid w:val="00F5423E"/>
    <w:rsid w:val="00F54EA6"/>
    <w:rsid w:val="00F550A2"/>
    <w:rsid w:val="00F563FF"/>
    <w:rsid w:val="00F56E19"/>
    <w:rsid w:val="00F57005"/>
    <w:rsid w:val="00F600D9"/>
    <w:rsid w:val="00F600FF"/>
    <w:rsid w:val="00F601F4"/>
    <w:rsid w:val="00F61B0C"/>
    <w:rsid w:val="00F6358B"/>
    <w:rsid w:val="00F63694"/>
    <w:rsid w:val="00F63C33"/>
    <w:rsid w:val="00F646A7"/>
    <w:rsid w:val="00F64EDF"/>
    <w:rsid w:val="00F65B49"/>
    <w:rsid w:val="00F67798"/>
    <w:rsid w:val="00F67AA6"/>
    <w:rsid w:val="00F703E5"/>
    <w:rsid w:val="00F709FE"/>
    <w:rsid w:val="00F7148A"/>
    <w:rsid w:val="00F717A0"/>
    <w:rsid w:val="00F72697"/>
    <w:rsid w:val="00F7343C"/>
    <w:rsid w:val="00F73D02"/>
    <w:rsid w:val="00F75441"/>
    <w:rsid w:val="00F75BCF"/>
    <w:rsid w:val="00F75C77"/>
    <w:rsid w:val="00F767E5"/>
    <w:rsid w:val="00F76D05"/>
    <w:rsid w:val="00F7725B"/>
    <w:rsid w:val="00F77268"/>
    <w:rsid w:val="00F77CE7"/>
    <w:rsid w:val="00F80276"/>
    <w:rsid w:val="00F80DBD"/>
    <w:rsid w:val="00F81236"/>
    <w:rsid w:val="00F824CF"/>
    <w:rsid w:val="00F834DD"/>
    <w:rsid w:val="00F84699"/>
    <w:rsid w:val="00F84A24"/>
    <w:rsid w:val="00F84C75"/>
    <w:rsid w:val="00F84D19"/>
    <w:rsid w:val="00F85511"/>
    <w:rsid w:val="00F858AF"/>
    <w:rsid w:val="00F86253"/>
    <w:rsid w:val="00F8664A"/>
    <w:rsid w:val="00F868E5"/>
    <w:rsid w:val="00F9063E"/>
    <w:rsid w:val="00F90AD2"/>
    <w:rsid w:val="00F91E87"/>
    <w:rsid w:val="00F922C3"/>
    <w:rsid w:val="00F9233E"/>
    <w:rsid w:val="00F930E2"/>
    <w:rsid w:val="00F942F0"/>
    <w:rsid w:val="00F9512C"/>
    <w:rsid w:val="00F963F3"/>
    <w:rsid w:val="00F9655E"/>
    <w:rsid w:val="00F96A52"/>
    <w:rsid w:val="00F96B99"/>
    <w:rsid w:val="00F97194"/>
    <w:rsid w:val="00F97CBA"/>
    <w:rsid w:val="00FA1699"/>
    <w:rsid w:val="00FA1FA1"/>
    <w:rsid w:val="00FA2354"/>
    <w:rsid w:val="00FA24AC"/>
    <w:rsid w:val="00FA2A33"/>
    <w:rsid w:val="00FA2C19"/>
    <w:rsid w:val="00FA4654"/>
    <w:rsid w:val="00FA5242"/>
    <w:rsid w:val="00FA62B3"/>
    <w:rsid w:val="00FA65A1"/>
    <w:rsid w:val="00FA69E5"/>
    <w:rsid w:val="00FA7563"/>
    <w:rsid w:val="00FA7DC8"/>
    <w:rsid w:val="00FB075F"/>
    <w:rsid w:val="00FB0EC4"/>
    <w:rsid w:val="00FB0EEF"/>
    <w:rsid w:val="00FB11EF"/>
    <w:rsid w:val="00FB1BB8"/>
    <w:rsid w:val="00FB2853"/>
    <w:rsid w:val="00FB3D40"/>
    <w:rsid w:val="00FB3FF4"/>
    <w:rsid w:val="00FB4872"/>
    <w:rsid w:val="00FB4C7A"/>
    <w:rsid w:val="00FB4E84"/>
    <w:rsid w:val="00FB575F"/>
    <w:rsid w:val="00FB7AF2"/>
    <w:rsid w:val="00FB7F73"/>
    <w:rsid w:val="00FC09B6"/>
    <w:rsid w:val="00FC1954"/>
    <w:rsid w:val="00FC283B"/>
    <w:rsid w:val="00FC29D1"/>
    <w:rsid w:val="00FC2D9D"/>
    <w:rsid w:val="00FC46CF"/>
    <w:rsid w:val="00FC4959"/>
    <w:rsid w:val="00FC4E0F"/>
    <w:rsid w:val="00FC4EA1"/>
    <w:rsid w:val="00FC4F55"/>
    <w:rsid w:val="00FC7619"/>
    <w:rsid w:val="00FC7ABA"/>
    <w:rsid w:val="00FC7E97"/>
    <w:rsid w:val="00FD09D6"/>
    <w:rsid w:val="00FD2A85"/>
    <w:rsid w:val="00FD2EF1"/>
    <w:rsid w:val="00FD41F9"/>
    <w:rsid w:val="00FD46A2"/>
    <w:rsid w:val="00FD4D5D"/>
    <w:rsid w:val="00FD52EB"/>
    <w:rsid w:val="00FE0388"/>
    <w:rsid w:val="00FE174A"/>
    <w:rsid w:val="00FE197B"/>
    <w:rsid w:val="00FE2253"/>
    <w:rsid w:val="00FE4872"/>
    <w:rsid w:val="00FE49B8"/>
    <w:rsid w:val="00FE5061"/>
    <w:rsid w:val="00FE536E"/>
    <w:rsid w:val="00FE55FE"/>
    <w:rsid w:val="00FE7A7B"/>
    <w:rsid w:val="00FE7D17"/>
    <w:rsid w:val="00FE7D91"/>
    <w:rsid w:val="00FF0B41"/>
    <w:rsid w:val="00FF1068"/>
    <w:rsid w:val="00FF11A3"/>
    <w:rsid w:val="00FF16B5"/>
    <w:rsid w:val="00FF3A7C"/>
    <w:rsid w:val="00FF3F40"/>
    <w:rsid w:val="00FF42BC"/>
    <w:rsid w:val="00FF5AE0"/>
    <w:rsid w:val="00FF7509"/>
    <w:rsid w:val="01120E6F"/>
    <w:rsid w:val="011C6843"/>
    <w:rsid w:val="01452903"/>
    <w:rsid w:val="01526883"/>
    <w:rsid w:val="01567217"/>
    <w:rsid w:val="017F7B37"/>
    <w:rsid w:val="01A26DB3"/>
    <w:rsid w:val="01CB642A"/>
    <w:rsid w:val="01D06B3B"/>
    <w:rsid w:val="01EA62F3"/>
    <w:rsid w:val="020D7275"/>
    <w:rsid w:val="025132A8"/>
    <w:rsid w:val="02631BB3"/>
    <w:rsid w:val="026B26CD"/>
    <w:rsid w:val="026E47E8"/>
    <w:rsid w:val="0295147B"/>
    <w:rsid w:val="02A9527F"/>
    <w:rsid w:val="02E92ADF"/>
    <w:rsid w:val="02F24BC3"/>
    <w:rsid w:val="02F82BAA"/>
    <w:rsid w:val="02FD147B"/>
    <w:rsid w:val="03117F2A"/>
    <w:rsid w:val="03127800"/>
    <w:rsid w:val="032903A1"/>
    <w:rsid w:val="0362208A"/>
    <w:rsid w:val="03705814"/>
    <w:rsid w:val="039109DD"/>
    <w:rsid w:val="03EE22D8"/>
    <w:rsid w:val="03F8797B"/>
    <w:rsid w:val="03F92ED3"/>
    <w:rsid w:val="03F94CE8"/>
    <w:rsid w:val="040B0179"/>
    <w:rsid w:val="046B2E97"/>
    <w:rsid w:val="046E31F9"/>
    <w:rsid w:val="047B0A0F"/>
    <w:rsid w:val="0482101B"/>
    <w:rsid w:val="050C31F4"/>
    <w:rsid w:val="053F2819"/>
    <w:rsid w:val="05871162"/>
    <w:rsid w:val="05886064"/>
    <w:rsid w:val="059E78C9"/>
    <w:rsid w:val="05A0460F"/>
    <w:rsid w:val="05A06A67"/>
    <w:rsid w:val="05DC1326"/>
    <w:rsid w:val="05DF3B73"/>
    <w:rsid w:val="05E55FC0"/>
    <w:rsid w:val="05E918CB"/>
    <w:rsid w:val="05F6030D"/>
    <w:rsid w:val="063A573D"/>
    <w:rsid w:val="06424F96"/>
    <w:rsid w:val="065D4903"/>
    <w:rsid w:val="06673905"/>
    <w:rsid w:val="06817783"/>
    <w:rsid w:val="068B34FB"/>
    <w:rsid w:val="06B72C98"/>
    <w:rsid w:val="0723196E"/>
    <w:rsid w:val="072B6E66"/>
    <w:rsid w:val="073A0200"/>
    <w:rsid w:val="073E5370"/>
    <w:rsid w:val="07A3475E"/>
    <w:rsid w:val="07AD6A2D"/>
    <w:rsid w:val="07B270B0"/>
    <w:rsid w:val="07BD15E6"/>
    <w:rsid w:val="07C54A5F"/>
    <w:rsid w:val="07C97828"/>
    <w:rsid w:val="07CE3E4C"/>
    <w:rsid w:val="08524C66"/>
    <w:rsid w:val="087A6A91"/>
    <w:rsid w:val="088C1657"/>
    <w:rsid w:val="08A747F2"/>
    <w:rsid w:val="08AA4F2C"/>
    <w:rsid w:val="08C162C4"/>
    <w:rsid w:val="08C7440B"/>
    <w:rsid w:val="08E54BA4"/>
    <w:rsid w:val="08E86AF8"/>
    <w:rsid w:val="08F500A0"/>
    <w:rsid w:val="090E50C6"/>
    <w:rsid w:val="097F69AF"/>
    <w:rsid w:val="09961F4D"/>
    <w:rsid w:val="099950D9"/>
    <w:rsid w:val="099C4B5B"/>
    <w:rsid w:val="09C87E4F"/>
    <w:rsid w:val="0A0F1203"/>
    <w:rsid w:val="0A24189E"/>
    <w:rsid w:val="0A2F0E45"/>
    <w:rsid w:val="0A60627F"/>
    <w:rsid w:val="0A625B98"/>
    <w:rsid w:val="0A6A1714"/>
    <w:rsid w:val="0A7651A7"/>
    <w:rsid w:val="0AAA2953"/>
    <w:rsid w:val="0AB379A7"/>
    <w:rsid w:val="0ACD138A"/>
    <w:rsid w:val="0AD1627D"/>
    <w:rsid w:val="0AEE60AF"/>
    <w:rsid w:val="0AFB2A9E"/>
    <w:rsid w:val="0B0A7F56"/>
    <w:rsid w:val="0B1557D7"/>
    <w:rsid w:val="0B4570D4"/>
    <w:rsid w:val="0B5C4D2C"/>
    <w:rsid w:val="0BA27CAA"/>
    <w:rsid w:val="0BBC1AD3"/>
    <w:rsid w:val="0BD80CDA"/>
    <w:rsid w:val="0BDA16F9"/>
    <w:rsid w:val="0C4007D9"/>
    <w:rsid w:val="0C45166D"/>
    <w:rsid w:val="0C507EDA"/>
    <w:rsid w:val="0CB8043A"/>
    <w:rsid w:val="0CD1073B"/>
    <w:rsid w:val="0CE1109E"/>
    <w:rsid w:val="0D0708D3"/>
    <w:rsid w:val="0D0B65B1"/>
    <w:rsid w:val="0D341E71"/>
    <w:rsid w:val="0D3664D5"/>
    <w:rsid w:val="0D817F1D"/>
    <w:rsid w:val="0DA36B12"/>
    <w:rsid w:val="0DF33247"/>
    <w:rsid w:val="0E207A85"/>
    <w:rsid w:val="0E410BCD"/>
    <w:rsid w:val="0E524C29"/>
    <w:rsid w:val="0E661637"/>
    <w:rsid w:val="0E836599"/>
    <w:rsid w:val="0E8D0D07"/>
    <w:rsid w:val="0E941FA7"/>
    <w:rsid w:val="0EBC2809"/>
    <w:rsid w:val="0F3466CB"/>
    <w:rsid w:val="0F932170"/>
    <w:rsid w:val="0FA271C6"/>
    <w:rsid w:val="0FAF6FC2"/>
    <w:rsid w:val="0FBF0127"/>
    <w:rsid w:val="0FCC3E3F"/>
    <w:rsid w:val="0FD240A1"/>
    <w:rsid w:val="10226EA1"/>
    <w:rsid w:val="10341F6B"/>
    <w:rsid w:val="109F5A67"/>
    <w:rsid w:val="10A704CA"/>
    <w:rsid w:val="10B60F6F"/>
    <w:rsid w:val="10BA0D00"/>
    <w:rsid w:val="1102733C"/>
    <w:rsid w:val="11217D09"/>
    <w:rsid w:val="114F6563"/>
    <w:rsid w:val="117C5E38"/>
    <w:rsid w:val="118808A5"/>
    <w:rsid w:val="11933657"/>
    <w:rsid w:val="11A03BA0"/>
    <w:rsid w:val="11AF2E3A"/>
    <w:rsid w:val="11BE79D3"/>
    <w:rsid w:val="11EE3178"/>
    <w:rsid w:val="120F147E"/>
    <w:rsid w:val="124A6B06"/>
    <w:rsid w:val="128809D7"/>
    <w:rsid w:val="12A000A9"/>
    <w:rsid w:val="12B1212C"/>
    <w:rsid w:val="12C22405"/>
    <w:rsid w:val="12F22FD1"/>
    <w:rsid w:val="130C27B4"/>
    <w:rsid w:val="134546B9"/>
    <w:rsid w:val="1347519F"/>
    <w:rsid w:val="137A231C"/>
    <w:rsid w:val="13A5097C"/>
    <w:rsid w:val="13AD7E24"/>
    <w:rsid w:val="1415643D"/>
    <w:rsid w:val="14885FB8"/>
    <w:rsid w:val="14A25437"/>
    <w:rsid w:val="14AF082D"/>
    <w:rsid w:val="14B16B11"/>
    <w:rsid w:val="14B3661B"/>
    <w:rsid w:val="14D369B9"/>
    <w:rsid w:val="1524566F"/>
    <w:rsid w:val="153530AA"/>
    <w:rsid w:val="155E23DE"/>
    <w:rsid w:val="156119EB"/>
    <w:rsid w:val="15657B25"/>
    <w:rsid w:val="15792725"/>
    <w:rsid w:val="15874C2A"/>
    <w:rsid w:val="15953981"/>
    <w:rsid w:val="15C419ED"/>
    <w:rsid w:val="15E93725"/>
    <w:rsid w:val="15F45393"/>
    <w:rsid w:val="16201C4B"/>
    <w:rsid w:val="16312ED2"/>
    <w:rsid w:val="168E2E80"/>
    <w:rsid w:val="16931787"/>
    <w:rsid w:val="16967768"/>
    <w:rsid w:val="16996D52"/>
    <w:rsid w:val="16C40438"/>
    <w:rsid w:val="172D10F7"/>
    <w:rsid w:val="17327E08"/>
    <w:rsid w:val="173F25DD"/>
    <w:rsid w:val="17407F9C"/>
    <w:rsid w:val="17D550D6"/>
    <w:rsid w:val="17F33500"/>
    <w:rsid w:val="17F36D0B"/>
    <w:rsid w:val="186F33ED"/>
    <w:rsid w:val="189851CF"/>
    <w:rsid w:val="18D619CA"/>
    <w:rsid w:val="18EC4C72"/>
    <w:rsid w:val="18F53AF7"/>
    <w:rsid w:val="19113CAB"/>
    <w:rsid w:val="19144A94"/>
    <w:rsid w:val="193927AD"/>
    <w:rsid w:val="19423220"/>
    <w:rsid w:val="1956190E"/>
    <w:rsid w:val="19672047"/>
    <w:rsid w:val="197107E6"/>
    <w:rsid w:val="198E132C"/>
    <w:rsid w:val="199A55D0"/>
    <w:rsid w:val="199C0FF0"/>
    <w:rsid w:val="19A57038"/>
    <w:rsid w:val="19C64CF1"/>
    <w:rsid w:val="19C92A5F"/>
    <w:rsid w:val="19D2696B"/>
    <w:rsid w:val="19E123DE"/>
    <w:rsid w:val="1A0B215C"/>
    <w:rsid w:val="1A1F7390"/>
    <w:rsid w:val="1A241507"/>
    <w:rsid w:val="1A2738AD"/>
    <w:rsid w:val="1A2B6BE5"/>
    <w:rsid w:val="1A403C6E"/>
    <w:rsid w:val="1A5A50E9"/>
    <w:rsid w:val="1A8179E2"/>
    <w:rsid w:val="1A8F7898"/>
    <w:rsid w:val="1ADC1220"/>
    <w:rsid w:val="1AF9360D"/>
    <w:rsid w:val="1B167455"/>
    <w:rsid w:val="1B3057FE"/>
    <w:rsid w:val="1B3D1D3B"/>
    <w:rsid w:val="1B470E8C"/>
    <w:rsid w:val="1B4A5F82"/>
    <w:rsid w:val="1B5B02A5"/>
    <w:rsid w:val="1B79291A"/>
    <w:rsid w:val="1B8E5BFC"/>
    <w:rsid w:val="1BA10A42"/>
    <w:rsid w:val="1BB25797"/>
    <w:rsid w:val="1BD165F5"/>
    <w:rsid w:val="1C027399"/>
    <w:rsid w:val="1C1207F1"/>
    <w:rsid w:val="1C193137"/>
    <w:rsid w:val="1C19785D"/>
    <w:rsid w:val="1C2A4513"/>
    <w:rsid w:val="1C662ADA"/>
    <w:rsid w:val="1C6F344F"/>
    <w:rsid w:val="1C7B1A71"/>
    <w:rsid w:val="1C7D5AE2"/>
    <w:rsid w:val="1C975235"/>
    <w:rsid w:val="1CA14F43"/>
    <w:rsid w:val="1CC025D8"/>
    <w:rsid w:val="1CD23AAE"/>
    <w:rsid w:val="1CE54E68"/>
    <w:rsid w:val="1CE73A6A"/>
    <w:rsid w:val="1D034D49"/>
    <w:rsid w:val="1D1278B7"/>
    <w:rsid w:val="1D2742D6"/>
    <w:rsid w:val="1D443A3F"/>
    <w:rsid w:val="1D710F6F"/>
    <w:rsid w:val="1D772DA7"/>
    <w:rsid w:val="1D94649D"/>
    <w:rsid w:val="1DB22873"/>
    <w:rsid w:val="1DB25DF9"/>
    <w:rsid w:val="1DE25F1D"/>
    <w:rsid w:val="1DE30CD0"/>
    <w:rsid w:val="1E014E0C"/>
    <w:rsid w:val="1E18428C"/>
    <w:rsid w:val="1E3441A7"/>
    <w:rsid w:val="1EAA555E"/>
    <w:rsid w:val="1EB113ED"/>
    <w:rsid w:val="1F144459"/>
    <w:rsid w:val="1F17145C"/>
    <w:rsid w:val="1F293FB3"/>
    <w:rsid w:val="1F344681"/>
    <w:rsid w:val="1F3D494F"/>
    <w:rsid w:val="1F771269"/>
    <w:rsid w:val="1F8237F9"/>
    <w:rsid w:val="1F8E5E79"/>
    <w:rsid w:val="1FB46104"/>
    <w:rsid w:val="200359E1"/>
    <w:rsid w:val="20045F6E"/>
    <w:rsid w:val="201C5E78"/>
    <w:rsid w:val="20353D84"/>
    <w:rsid w:val="203E31AF"/>
    <w:rsid w:val="207C2858"/>
    <w:rsid w:val="20D846AF"/>
    <w:rsid w:val="20DB0B6E"/>
    <w:rsid w:val="20E51EC4"/>
    <w:rsid w:val="20F70E3F"/>
    <w:rsid w:val="21052777"/>
    <w:rsid w:val="21284A4E"/>
    <w:rsid w:val="212B1C7A"/>
    <w:rsid w:val="21335A2C"/>
    <w:rsid w:val="215F0D3F"/>
    <w:rsid w:val="217420F4"/>
    <w:rsid w:val="21A97BBF"/>
    <w:rsid w:val="21AA1A87"/>
    <w:rsid w:val="21E568EC"/>
    <w:rsid w:val="21FF7641"/>
    <w:rsid w:val="22014320"/>
    <w:rsid w:val="2229008F"/>
    <w:rsid w:val="222A7EB8"/>
    <w:rsid w:val="2234579E"/>
    <w:rsid w:val="22565E77"/>
    <w:rsid w:val="2262425B"/>
    <w:rsid w:val="228A65B4"/>
    <w:rsid w:val="22C03BBF"/>
    <w:rsid w:val="22C47546"/>
    <w:rsid w:val="22F43BA1"/>
    <w:rsid w:val="230846A9"/>
    <w:rsid w:val="232C7C97"/>
    <w:rsid w:val="23600045"/>
    <w:rsid w:val="23800D55"/>
    <w:rsid w:val="238F4085"/>
    <w:rsid w:val="2393036B"/>
    <w:rsid w:val="239B2A3F"/>
    <w:rsid w:val="23A477D5"/>
    <w:rsid w:val="23B8315E"/>
    <w:rsid w:val="240B17D8"/>
    <w:rsid w:val="24205E23"/>
    <w:rsid w:val="24461CE6"/>
    <w:rsid w:val="24513447"/>
    <w:rsid w:val="245F54B8"/>
    <w:rsid w:val="24673284"/>
    <w:rsid w:val="24AE240D"/>
    <w:rsid w:val="24E321CA"/>
    <w:rsid w:val="24F06DA7"/>
    <w:rsid w:val="250D38A4"/>
    <w:rsid w:val="253F4945"/>
    <w:rsid w:val="25402611"/>
    <w:rsid w:val="25BD3659"/>
    <w:rsid w:val="25CB1D82"/>
    <w:rsid w:val="25E94397"/>
    <w:rsid w:val="25F11C87"/>
    <w:rsid w:val="26054C01"/>
    <w:rsid w:val="264407B4"/>
    <w:rsid w:val="266A10AC"/>
    <w:rsid w:val="266E6A83"/>
    <w:rsid w:val="269718B5"/>
    <w:rsid w:val="269E488F"/>
    <w:rsid w:val="26C1113E"/>
    <w:rsid w:val="26D8256C"/>
    <w:rsid w:val="26D841B6"/>
    <w:rsid w:val="26DD4582"/>
    <w:rsid w:val="26FA2B09"/>
    <w:rsid w:val="270C538F"/>
    <w:rsid w:val="27362FC6"/>
    <w:rsid w:val="273A5DF6"/>
    <w:rsid w:val="274C2899"/>
    <w:rsid w:val="27523287"/>
    <w:rsid w:val="27526315"/>
    <w:rsid w:val="27B5739F"/>
    <w:rsid w:val="27D11039"/>
    <w:rsid w:val="27E35027"/>
    <w:rsid w:val="27E87A9E"/>
    <w:rsid w:val="27F33328"/>
    <w:rsid w:val="27F619FB"/>
    <w:rsid w:val="28031AEB"/>
    <w:rsid w:val="28313613"/>
    <w:rsid w:val="285F31D8"/>
    <w:rsid w:val="286D5313"/>
    <w:rsid w:val="287B2FB1"/>
    <w:rsid w:val="288F3C78"/>
    <w:rsid w:val="28A07D5C"/>
    <w:rsid w:val="28C21EBE"/>
    <w:rsid w:val="28CD1627"/>
    <w:rsid w:val="28CE0666"/>
    <w:rsid w:val="291E6814"/>
    <w:rsid w:val="292F2FE0"/>
    <w:rsid w:val="292F723A"/>
    <w:rsid w:val="293369E0"/>
    <w:rsid w:val="29383657"/>
    <w:rsid w:val="29424557"/>
    <w:rsid w:val="2952124C"/>
    <w:rsid w:val="29563CCB"/>
    <w:rsid w:val="29784414"/>
    <w:rsid w:val="298D09D8"/>
    <w:rsid w:val="29A675F8"/>
    <w:rsid w:val="29D11D7A"/>
    <w:rsid w:val="29ED155D"/>
    <w:rsid w:val="2A133467"/>
    <w:rsid w:val="2A1627D3"/>
    <w:rsid w:val="2A2B5389"/>
    <w:rsid w:val="2A3B303E"/>
    <w:rsid w:val="2A6633F8"/>
    <w:rsid w:val="2A7B3262"/>
    <w:rsid w:val="2ABE49ED"/>
    <w:rsid w:val="2B427849"/>
    <w:rsid w:val="2B5E1CEF"/>
    <w:rsid w:val="2B6A70D7"/>
    <w:rsid w:val="2B6C1B9C"/>
    <w:rsid w:val="2B876156"/>
    <w:rsid w:val="2B95304F"/>
    <w:rsid w:val="2B9A2D79"/>
    <w:rsid w:val="2C1609D1"/>
    <w:rsid w:val="2C3E2350"/>
    <w:rsid w:val="2C4E15A0"/>
    <w:rsid w:val="2C506D5C"/>
    <w:rsid w:val="2C6B223A"/>
    <w:rsid w:val="2C836883"/>
    <w:rsid w:val="2C891B71"/>
    <w:rsid w:val="2C950282"/>
    <w:rsid w:val="2CD638AA"/>
    <w:rsid w:val="2CE43E29"/>
    <w:rsid w:val="2D7C7023"/>
    <w:rsid w:val="2DB10608"/>
    <w:rsid w:val="2DB37EAD"/>
    <w:rsid w:val="2DCE5623"/>
    <w:rsid w:val="2DE87363"/>
    <w:rsid w:val="2DF50B9B"/>
    <w:rsid w:val="2E0E75AA"/>
    <w:rsid w:val="2E1737FA"/>
    <w:rsid w:val="2E1C1B0C"/>
    <w:rsid w:val="2E21235E"/>
    <w:rsid w:val="2E3839DB"/>
    <w:rsid w:val="2E6D06D6"/>
    <w:rsid w:val="2ECD633D"/>
    <w:rsid w:val="2EDD68CD"/>
    <w:rsid w:val="2EFE560B"/>
    <w:rsid w:val="2F104719"/>
    <w:rsid w:val="2F29711B"/>
    <w:rsid w:val="2F2A0593"/>
    <w:rsid w:val="2F3629E2"/>
    <w:rsid w:val="2F390024"/>
    <w:rsid w:val="2F650676"/>
    <w:rsid w:val="2F7164F5"/>
    <w:rsid w:val="2F8A640D"/>
    <w:rsid w:val="2FBE4D82"/>
    <w:rsid w:val="30162225"/>
    <w:rsid w:val="308A72EB"/>
    <w:rsid w:val="30B26AEF"/>
    <w:rsid w:val="30C2731F"/>
    <w:rsid w:val="30DF7FF9"/>
    <w:rsid w:val="310D423E"/>
    <w:rsid w:val="31164B24"/>
    <w:rsid w:val="311937A6"/>
    <w:rsid w:val="311D6DF4"/>
    <w:rsid w:val="313737A9"/>
    <w:rsid w:val="31430974"/>
    <w:rsid w:val="31594FC5"/>
    <w:rsid w:val="31671E0A"/>
    <w:rsid w:val="317C4878"/>
    <w:rsid w:val="31997CC9"/>
    <w:rsid w:val="31B56B30"/>
    <w:rsid w:val="31E35F4D"/>
    <w:rsid w:val="32277BC5"/>
    <w:rsid w:val="324334B5"/>
    <w:rsid w:val="32526865"/>
    <w:rsid w:val="32707FE7"/>
    <w:rsid w:val="32735FB5"/>
    <w:rsid w:val="327739FE"/>
    <w:rsid w:val="327939FB"/>
    <w:rsid w:val="32B1720A"/>
    <w:rsid w:val="32C76712"/>
    <w:rsid w:val="32F13AE9"/>
    <w:rsid w:val="336777EC"/>
    <w:rsid w:val="33847D6C"/>
    <w:rsid w:val="338A1C15"/>
    <w:rsid w:val="338D4E38"/>
    <w:rsid w:val="33A17FFB"/>
    <w:rsid w:val="33A545AF"/>
    <w:rsid w:val="33BF4F1B"/>
    <w:rsid w:val="33DE507F"/>
    <w:rsid w:val="3405268A"/>
    <w:rsid w:val="341A4F5D"/>
    <w:rsid w:val="341E7C04"/>
    <w:rsid w:val="34371896"/>
    <w:rsid w:val="34646575"/>
    <w:rsid w:val="34D64CA7"/>
    <w:rsid w:val="35177102"/>
    <w:rsid w:val="35196637"/>
    <w:rsid w:val="351B1DA1"/>
    <w:rsid w:val="351B3033"/>
    <w:rsid w:val="352F00DF"/>
    <w:rsid w:val="357405F6"/>
    <w:rsid w:val="35963D64"/>
    <w:rsid w:val="35B30ABA"/>
    <w:rsid w:val="35C856FE"/>
    <w:rsid w:val="35E32308"/>
    <w:rsid w:val="35F357F4"/>
    <w:rsid w:val="360946FD"/>
    <w:rsid w:val="361C7D74"/>
    <w:rsid w:val="36332537"/>
    <w:rsid w:val="366046A3"/>
    <w:rsid w:val="36772931"/>
    <w:rsid w:val="36FB3FF9"/>
    <w:rsid w:val="3709133B"/>
    <w:rsid w:val="37170F46"/>
    <w:rsid w:val="37612853"/>
    <w:rsid w:val="37762584"/>
    <w:rsid w:val="37AD71C9"/>
    <w:rsid w:val="37BD16A7"/>
    <w:rsid w:val="37E67EB7"/>
    <w:rsid w:val="37F418F5"/>
    <w:rsid w:val="38074A55"/>
    <w:rsid w:val="38257422"/>
    <w:rsid w:val="383C3818"/>
    <w:rsid w:val="3847347D"/>
    <w:rsid w:val="38876DA5"/>
    <w:rsid w:val="389501D7"/>
    <w:rsid w:val="389969CD"/>
    <w:rsid w:val="389F6CA4"/>
    <w:rsid w:val="38B77D61"/>
    <w:rsid w:val="38BB023D"/>
    <w:rsid w:val="38CB3C3D"/>
    <w:rsid w:val="38EF2E4D"/>
    <w:rsid w:val="38F81DE7"/>
    <w:rsid w:val="38FB6943"/>
    <w:rsid w:val="39937758"/>
    <w:rsid w:val="39A521DC"/>
    <w:rsid w:val="39A67771"/>
    <w:rsid w:val="39CB281C"/>
    <w:rsid w:val="3A062ED6"/>
    <w:rsid w:val="3A135B0E"/>
    <w:rsid w:val="3A322559"/>
    <w:rsid w:val="3A3D419D"/>
    <w:rsid w:val="3A4453F7"/>
    <w:rsid w:val="3A80356B"/>
    <w:rsid w:val="3A8833CE"/>
    <w:rsid w:val="3A9F19A5"/>
    <w:rsid w:val="3ADA71B3"/>
    <w:rsid w:val="3AEC0851"/>
    <w:rsid w:val="3AFD0270"/>
    <w:rsid w:val="3B036D5E"/>
    <w:rsid w:val="3B180660"/>
    <w:rsid w:val="3B372E67"/>
    <w:rsid w:val="3B4B3B55"/>
    <w:rsid w:val="3B7A74AB"/>
    <w:rsid w:val="3B7B534C"/>
    <w:rsid w:val="3B8246AB"/>
    <w:rsid w:val="3B9C2DAD"/>
    <w:rsid w:val="3BA16C9C"/>
    <w:rsid w:val="3BC53E93"/>
    <w:rsid w:val="3BE73622"/>
    <w:rsid w:val="3BEE0AD5"/>
    <w:rsid w:val="3C3D3779"/>
    <w:rsid w:val="3C547734"/>
    <w:rsid w:val="3C597C65"/>
    <w:rsid w:val="3C7B643B"/>
    <w:rsid w:val="3C7F18F7"/>
    <w:rsid w:val="3CC7443E"/>
    <w:rsid w:val="3CE54E2A"/>
    <w:rsid w:val="3CEE3916"/>
    <w:rsid w:val="3D0B28AD"/>
    <w:rsid w:val="3D6705A1"/>
    <w:rsid w:val="3D817D26"/>
    <w:rsid w:val="3DE43C50"/>
    <w:rsid w:val="3E095774"/>
    <w:rsid w:val="3E152578"/>
    <w:rsid w:val="3E31065C"/>
    <w:rsid w:val="3E530F66"/>
    <w:rsid w:val="3E8C1CF2"/>
    <w:rsid w:val="3EB8549F"/>
    <w:rsid w:val="3ECB0F17"/>
    <w:rsid w:val="3EDD1B86"/>
    <w:rsid w:val="3F0E6A98"/>
    <w:rsid w:val="3F3211DD"/>
    <w:rsid w:val="3F77705F"/>
    <w:rsid w:val="3F7A2899"/>
    <w:rsid w:val="3F805B23"/>
    <w:rsid w:val="3F81246B"/>
    <w:rsid w:val="3F8501FE"/>
    <w:rsid w:val="3F9D0130"/>
    <w:rsid w:val="3FBC1F11"/>
    <w:rsid w:val="3FC16677"/>
    <w:rsid w:val="40092653"/>
    <w:rsid w:val="40132F6C"/>
    <w:rsid w:val="405B18BE"/>
    <w:rsid w:val="407C2270"/>
    <w:rsid w:val="40A94A79"/>
    <w:rsid w:val="40CB27AF"/>
    <w:rsid w:val="40CB6A98"/>
    <w:rsid w:val="40CD485C"/>
    <w:rsid w:val="40D424C9"/>
    <w:rsid w:val="40DE359B"/>
    <w:rsid w:val="40E50B26"/>
    <w:rsid w:val="40F61EA6"/>
    <w:rsid w:val="41022CC7"/>
    <w:rsid w:val="4129304C"/>
    <w:rsid w:val="41465106"/>
    <w:rsid w:val="41481437"/>
    <w:rsid w:val="41575920"/>
    <w:rsid w:val="417C3883"/>
    <w:rsid w:val="419076CD"/>
    <w:rsid w:val="419F6D18"/>
    <w:rsid w:val="41A50006"/>
    <w:rsid w:val="421D20D2"/>
    <w:rsid w:val="4234330F"/>
    <w:rsid w:val="424B025B"/>
    <w:rsid w:val="425028EF"/>
    <w:rsid w:val="42617261"/>
    <w:rsid w:val="426F2786"/>
    <w:rsid w:val="42720375"/>
    <w:rsid w:val="42722C21"/>
    <w:rsid w:val="427C2E2B"/>
    <w:rsid w:val="427E5639"/>
    <w:rsid w:val="42807D15"/>
    <w:rsid w:val="42963CC5"/>
    <w:rsid w:val="42A24ADC"/>
    <w:rsid w:val="42C52D39"/>
    <w:rsid w:val="435730BE"/>
    <w:rsid w:val="43943D86"/>
    <w:rsid w:val="439523A6"/>
    <w:rsid w:val="43AB0091"/>
    <w:rsid w:val="43AE2EFD"/>
    <w:rsid w:val="43B3253E"/>
    <w:rsid w:val="43B9641C"/>
    <w:rsid w:val="43BC1A88"/>
    <w:rsid w:val="43C55BB3"/>
    <w:rsid w:val="43DB0151"/>
    <w:rsid w:val="43F94585"/>
    <w:rsid w:val="44116128"/>
    <w:rsid w:val="44217881"/>
    <w:rsid w:val="443747F6"/>
    <w:rsid w:val="444912C7"/>
    <w:rsid w:val="44D057C6"/>
    <w:rsid w:val="44D457C8"/>
    <w:rsid w:val="44DB2506"/>
    <w:rsid w:val="44F512AD"/>
    <w:rsid w:val="45176D74"/>
    <w:rsid w:val="45182B4A"/>
    <w:rsid w:val="45247821"/>
    <w:rsid w:val="45355B23"/>
    <w:rsid w:val="454A4CB5"/>
    <w:rsid w:val="45503227"/>
    <w:rsid w:val="45567C5E"/>
    <w:rsid w:val="456369DC"/>
    <w:rsid w:val="457D5D6D"/>
    <w:rsid w:val="459D5EDA"/>
    <w:rsid w:val="45A073D1"/>
    <w:rsid w:val="45C243A5"/>
    <w:rsid w:val="45D07B88"/>
    <w:rsid w:val="46045945"/>
    <w:rsid w:val="460F0119"/>
    <w:rsid w:val="462016DA"/>
    <w:rsid w:val="46422346"/>
    <w:rsid w:val="464B3E54"/>
    <w:rsid w:val="46616A44"/>
    <w:rsid w:val="46686D42"/>
    <w:rsid w:val="46886C62"/>
    <w:rsid w:val="469378BA"/>
    <w:rsid w:val="46A34719"/>
    <w:rsid w:val="46B82E72"/>
    <w:rsid w:val="46BF5732"/>
    <w:rsid w:val="46C13D55"/>
    <w:rsid w:val="46D918DA"/>
    <w:rsid w:val="46F45A7B"/>
    <w:rsid w:val="47020EDF"/>
    <w:rsid w:val="474D6F9A"/>
    <w:rsid w:val="47593864"/>
    <w:rsid w:val="477C0B0A"/>
    <w:rsid w:val="478A6C77"/>
    <w:rsid w:val="47B6423A"/>
    <w:rsid w:val="47FC6947"/>
    <w:rsid w:val="481764C7"/>
    <w:rsid w:val="484E7940"/>
    <w:rsid w:val="485D7531"/>
    <w:rsid w:val="48D55592"/>
    <w:rsid w:val="48D73E37"/>
    <w:rsid w:val="48DA4810"/>
    <w:rsid w:val="48DC1770"/>
    <w:rsid w:val="48F2505F"/>
    <w:rsid w:val="49044BFA"/>
    <w:rsid w:val="490947E5"/>
    <w:rsid w:val="490E5145"/>
    <w:rsid w:val="491B0EF2"/>
    <w:rsid w:val="491C4065"/>
    <w:rsid w:val="492154BC"/>
    <w:rsid w:val="492D4A76"/>
    <w:rsid w:val="49716D09"/>
    <w:rsid w:val="499F3CBA"/>
    <w:rsid w:val="49A74ECA"/>
    <w:rsid w:val="49AE5283"/>
    <w:rsid w:val="49E37617"/>
    <w:rsid w:val="49F17A4C"/>
    <w:rsid w:val="49F43E48"/>
    <w:rsid w:val="49F53F3D"/>
    <w:rsid w:val="4A157D7C"/>
    <w:rsid w:val="4A535C63"/>
    <w:rsid w:val="4AA81DCA"/>
    <w:rsid w:val="4AD52491"/>
    <w:rsid w:val="4AD60252"/>
    <w:rsid w:val="4AD614EA"/>
    <w:rsid w:val="4B373404"/>
    <w:rsid w:val="4B3A0148"/>
    <w:rsid w:val="4B3D22CF"/>
    <w:rsid w:val="4B552072"/>
    <w:rsid w:val="4B60463D"/>
    <w:rsid w:val="4B7A0B35"/>
    <w:rsid w:val="4B7C198C"/>
    <w:rsid w:val="4B880B72"/>
    <w:rsid w:val="4B9109A9"/>
    <w:rsid w:val="4B9F4113"/>
    <w:rsid w:val="4BA874FC"/>
    <w:rsid w:val="4BAD692B"/>
    <w:rsid w:val="4BB5478B"/>
    <w:rsid w:val="4BD86844"/>
    <w:rsid w:val="4BE46F84"/>
    <w:rsid w:val="4C16723F"/>
    <w:rsid w:val="4C1C4EC1"/>
    <w:rsid w:val="4C2D3763"/>
    <w:rsid w:val="4C5523D7"/>
    <w:rsid w:val="4C754EF9"/>
    <w:rsid w:val="4C87226B"/>
    <w:rsid w:val="4CBF2195"/>
    <w:rsid w:val="4CC00973"/>
    <w:rsid w:val="4CD271F7"/>
    <w:rsid w:val="4CF80626"/>
    <w:rsid w:val="4CFF438F"/>
    <w:rsid w:val="4D0060A4"/>
    <w:rsid w:val="4D683C0F"/>
    <w:rsid w:val="4D6E69AD"/>
    <w:rsid w:val="4D8000DF"/>
    <w:rsid w:val="4D8A5867"/>
    <w:rsid w:val="4DCC3B1A"/>
    <w:rsid w:val="4DD30AFA"/>
    <w:rsid w:val="4E0C016E"/>
    <w:rsid w:val="4E1C574A"/>
    <w:rsid w:val="4E42445E"/>
    <w:rsid w:val="4E791C8D"/>
    <w:rsid w:val="4E7B4B3D"/>
    <w:rsid w:val="4EBF5E98"/>
    <w:rsid w:val="4EC017FA"/>
    <w:rsid w:val="4ED500F7"/>
    <w:rsid w:val="4ED5545E"/>
    <w:rsid w:val="4EF31CC5"/>
    <w:rsid w:val="4EF334A7"/>
    <w:rsid w:val="4EF9760A"/>
    <w:rsid w:val="4EFB7673"/>
    <w:rsid w:val="4F02457C"/>
    <w:rsid w:val="4F1615A1"/>
    <w:rsid w:val="4F46221F"/>
    <w:rsid w:val="4F67762F"/>
    <w:rsid w:val="4F8A4E56"/>
    <w:rsid w:val="4FC55B27"/>
    <w:rsid w:val="4FFA2C18"/>
    <w:rsid w:val="500501A1"/>
    <w:rsid w:val="500614C6"/>
    <w:rsid w:val="50227F50"/>
    <w:rsid w:val="502829B9"/>
    <w:rsid w:val="50362868"/>
    <w:rsid w:val="505B62D4"/>
    <w:rsid w:val="50BC4B05"/>
    <w:rsid w:val="50DF4BAD"/>
    <w:rsid w:val="50EA2DE5"/>
    <w:rsid w:val="50EA6A91"/>
    <w:rsid w:val="50EB50B6"/>
    <w:rsid w:val="50EE68F8"/>
    <w:rsid w:val="51015485"/>
    <w:rsid w:val="51105B27"/>
    <w:rsid w:val="511675EE"/>
    <w:rsid w:val="51614E33"/>
    <w:rsid w:val="516C173F"/>
    <w:rsid w:val="51703CAB"/>
    <w:rsid w:val="51741196"/>
    <w:rsid w:val="517718A5"/>
    <w:rsid w:val="51A46C90"/>
    <w:rsid w:val="51AD3099"/>
    <w:rsid w:val="51B82E08"/>
    <w:rsid w:val="51C52049"/>
    <w:rsid w:val="51DD75CE"/>
    <w:rsid w:val="51FA6EAE"/>
    <w:rsid w:val="51FB4B37"/>
    <w:rsid w:val="52133AB8"/>
    <w:rsid w:val="52244F8D"/>
    <w:rsid w:val="5228124C"/>
    <w:rsid w:val="522B554C"/>
    <w:rsid w:val="524D6DA5"/>
    <w:rsid w:val="526F0607"/>
    <w:rsid w:val="527D29FD"/>
    <w:rsid w:val="52816BC3"/>
    <w:rsid w:val="528738CC"/>
    <w:rsid w:val="529E7FAF"/>
    <w:rsid w:val="52E30438"/>
    <w:rsid w:val="52FB58D4"/>
    <w:rsid w:val="531D78E8"/>
    <w:rsid w:val="5321606E"/>
    <w:rsid w:val="5337230E"/>
    <w:rsid w:val="534F12D8"/>
    <w:rsid w:val="5361787B"/>
    <w:rsid w:val="53A90CE2"/>
    <w:rsid w:val="53BD6776"/>
    <w:rsid w:val="53F25A31"/>
    <w:rsid w:val="54005F69"/>
    <w:rsid w:val="54327F78"/>
    <w:rsid w:val="544616DC"/>
    <w:rsid w:val="544E28A0"/>
    <w:rsid w:val="54546092"/>
    <w:rsid w:val="545D65B5"/>
    <w:rsid w:val="54FE798F"/>
    <w:rsid w:val="55171FDE"/>
    <w:rsid w:val="551C7E06"/>
    <w:rsid w:val="55206E15"/>
    <w:rsid w:val="552D30E3"/>
    <w:rsid w:val="5537509C"/>
    <w:rsid w:val="556F5416"/>
    <w:rsid w:val="55794E28"/>
    <w:rsid w:val="557B350F"/>
    <w:rsid w:val="55883F23"/>
    <w:rsid w:val="55C501B0"/>
    <w:rsid w:val="55D934CB"/>
    <w:rsid w:val="55DA034F"/>
    <w:rsid w:val="562E1858"/>
    <w:rsid w:val="56322941"/>
    <w:rsid w:val="56582339"/>
    <w:rsid w:val="56637520"/>
    <w:rsid w:val="568E135D"/>
    <w:rsid w:val="569A57F2"/>
    <w:rsid w:val="56D83106"/>
    <w:rsid w:val="56EB0338"/>
    <w:rsid w:val="5711676A"/>
    <w:rsid w:val="5753493B"/>
    <w:rsid w:val="57562577"/>
    <w:rsid w:val="57646EED"/>
    <w:rsid w:val="57666366"/>
    <w:rsid w:val="578E5422"/>
    <w:rsid w:val="57992F63"/>
    <w:rsid w:val="57F36D04"/>
    <w:rsid w:val="58233963"/>
    <w:rsid w:val="58741748"/>
    <w:rsid w:val="58BB2E06"/>
    <w:rsid w:val="58BC505C"/>
    <w:rsid w:val="58FC673B"/>
    <w:rsid w:val="59083D73"/>
    <w:rsid w:val="594F04D1"/>
    <w:rsid w:val="59817D34"/>
    <w:rsid w:val="59954FD8"/>
    <w:rsid w:val="599B05F7"/>
    <w:rsid w:val="59A22407"/>
    <w:rsid w:val="59A86CE1"/>
    <w:rsid w:val="59B12477"/>
    <w:rsid w:val="59CB54F2"/>
    <w:rsid w:val="59D52B9D"/>
    <w:rsid w:val="5A0D6007"/>
    <w:rsid w:val="5A276328"/>
    <w:rsid w:val="5A3F6A43"/>
    <w:rsid w:val="5A5251FE"/>
    <w:rsid w:val="5AE612F2"/>
    <w:rsid w:val="5B1649C6"/>
    <w:rsid w:val="5B2824DE"/>
    <w:rsid w:val="5B345432"/>
    <w:rsid w:val="5B4E32CF"/>
    <w:rsid w:val="5B5053B0"/>
    <w:rsid w:val="5B6F0B67"/>
    <w:rsid w:val="5BC166E9"/>
    <w:rsid w:val="5BF227B0"/>
    <w:rsid w:val="5BFE7A12"/>
    <w:rsid w:val="5C020463"/>
    <w:rsid w:val="5C2221C0"/>
    <w:rsid w:val="5C2E3B74"/>
    <w:rsid w:val="5C34451A"/>
    <w:rsid w:val="5C505154"/>
    <w:rsid w:val="5C516C70"/>
    <w:rsid w:val="5C574710"/>
    <w:rsid w:val="5C5C3AEE"/>
    <w:rsid w:val="5CAE4828"/>
    <w:rsid w:val="5CAE7549"/>
    <w:rsid w:val="5CBC66D3"/>
    <w:rsid w:val="5CDC1230"/>
    <w:rsid w:val="5CDE1E3A"/>
    <w:rsid w:val="5D080130"/>
    <w:rsid w:val="5D2C400D"/>
    <w:rsid w:val="5D77736F"/>
    <w:rsid w:val="5DA82BC0"/>
    <w:rsid w:val="5DBC2D07"/>
    <w:rsid w:val="5DBE1714"/>
    <w:rsid w:val="5DD0093E"/>
    <w:rsid w:val="5DF00CDD"/>
    <w:rsid w:val="5DFB16B7"/>
    <w:rsid w:val="5E1F5734"/>
    <w:rsid w:val="5E6B3D71"/>
    <w:rsid w:val="5E7337E8"/>
    <w:rsid w:val="5EA97FE4"/>
    <w:rsid w:val="5EB13900"/>
    <w:rsid w:val="5EB1547D"/>
    <w:rsid w:val="5ED61569"/>
    <w:rsid w:val="5EFC1BA8"/>
    <w:rsid w:val="5F092665"/>
    <w:rsid w:val="5F166794"/>
    <w:rsid w:val="5F2550B0"/>
    <w:rsid w:val="5F5B7856"/>
    <w:rsid w:val="5F693851"/>
    <w:rsid w:val="5F740DF9"/>
    <w:rsid w:val="5F785F3A"/>
    <w:rsid w:val="5F876305"/>
    <w:rsid w:val="5F967CB4"/>
    <w:rsid w:val="6041082D"/>
    <w:rsid w:val="60486889"/>
    <w:rsid w:val="606706D7"/>
    <w:rsid w:val="60C76DCA"/>
    <w:rsid w:val="60C966D8"/>
    <w:rsid w:val="60E04FC7"/>
    <w:rsid w:val="612F03F5"/>
    <w:rsid w:val="61491A4F"/>
    <w:rsid w:val="618F463B"/>
    <w:rsid w:val="619F0FBA"/>
    <w:rsid w:val="61A92272"/>
    <w:rsid w:val="61AD15DC"/>
    <w:rsid w:val="61B6663E"/>
    <w:rsid w:val="61CE1B2B"/>
    <w:rsid w:val="61F350FC"/>
    <w:rsid w:val="621A487F"/>
    <w:rsid w:val="62255C38"/>
    <w:rsid w:val="622D7D37"/>
    <w:rsid w:val="62651031"/>
    <w:rsid w:val="62780316"/>
    <w:rsid w:val="630523CE"/>
    <w:rsid w:val="6317132B"/>
    <w:rsid w:val="632364B8"/>
    <w:rsid w:val="63A7524E"/>
    <w:rsid w:val="63AD5B18"/>
    <w:rsid w:val="63B35958"/>
    <w:rsid w:val="63C177BA"/>
    <w:rsid w:val="63C232E7"/>
    <w:rsid w:val="63C24B2C"/>
    <w:rsid w:val="63C270F3"/>
    <w:rsid w:val="63D5608D"/>
    <w:rsid w:val="63D90B6C"/>
    <w:rsid w:val="63E31187"/>
    <w:rsid w:val="63FB44C3"/>
    <w:rsid w:val="645B4A3C"/>
    <w:rsid w:val="647517ED"/>
    <w:rsid w:val="6488312C"/>
    <w:rsid w:val="64B30755"/>
    <w:rsid w:val="64D50C31"/>
    <w:rsid w:val="65196A8E"/>
    <w:rsid w:val="652534D9"/>
    <w:rsid w:val="65421F51"/>
    <w:rsid w:val="65541766"/>
    <w:rsid w:val="65590A1C"/>
    <w:rsid w:val="656152CA"/>
    <w:rsid w:val="65661260"/>
    <w:rsid w:val="657807BD"/>
    <w:rsid w:val="659D031D"/>
    <w:rsid w:val="65A56B33"/>
    <w:rsid w:val="65B12968"/>
    <w:rsid w:val="65D15D48"/>
    <w:rsid w:val="65E145BC"/>
    <w:rsid w:val="65E5044D"/>
    <w:rsid w:val="65FF6060"/>
    <w:rsid w:val="662F7E3D"/>
    <w:rsid w:val="6683148F"/>
    <w:rsid w:val="668526AA"/>
    <w:rsid w:val="668E2B22"/>
    <w:rsid w:val="669C4651"/>
    <w:rsid w:val="66A00831"/>
    <w:rsid w:val="66A75A62"/>
    <w:rsid w:val="66C3666F"/>
    <w:rsid w:val="66DB13C7"/>
    <w:rsid w:val="66FA5F74"/>
    <w:rsid w:val="672B357C"/>
    <w:rsid w:val="673C5669"/>
    <w:rsid w:val="674155AD"/>
    <w:rsid w:val="674A7F15"/>
    <w:rsid w:val="675A580F"/>
    <w:rsid w:val="676A1A71"/>
    <w:rsid w:val="67C47008"/>
    <w:rsid w:val="67D7586E"/>
    <w:rsid w:val="67DF2588"/>
    <w:rsid w:val="68233C77"/>
    <w:rsid w:val="68373D35"/>
    <w:rsid w:val="685155CE"/>
    <w:rsid w:val="685F55AC"/>
    <w:rsid w:val="68AB6C2D"/>
    <w:rsid w:val="68E2037D"/>
    <w:rsid w:val="69100B2C"/>
    <w:rsid w:val="6910511B"/>
    <w:rsid w:val="691273F8"/>
    <w:rsid w:val="69334031"/>
    <w:rsid w:val="6994298B"/>
    <w:rsid w:val="699877C6"/>
    <w:rsid w:val="699A2B2A"/>
    <w:rsid w:val="69B51C44"/>
    <w:rsid w:val="6A027A0D"/>
    <w:rsid w:val="6A0D6CD5"/>
    <w:rsid w:val="6A170C32"/>
    <w:rsid w:val="6A3343B1"/>
    <w:rsid w:val="6A6A2736"/>
    <w:rsid w:val="6A731791"/>
    <w:rsid w:val="6AA44640"/>
    <w:rsid w:val="6AE62784"/>
    <w:rsid w:val="6AE719FB"/>
    <w:rsid w:val="6B245BCD"/>
    <w:rsid w:val="6B322652"/>
    <w:rsid w:val="6B5B5C83"/>
    <w:rsid w:val="6B66073A"/>
    <w:rsid w:val="6B6D0852"/>
    <w:rsid w:val="6B7B1E29"/>
    <w:rsid w:val="6B96735D"/>
    <w:rsid w:val="6BA87922"/>
    <w:rsid w:val="6BAA1BFF"/>
    <w:rsid w:val="6BBC6ABF"/>
    <w:rsid w:val="6BC27C50"/>
    <w:rsid w:val="6BE72906"/>
    <w:rsid w:val="6BE865F2"/>
    <w:rsid w:val="6C223D6E"/>
    <w:rsid w:val="6C3D598A"/>
    <w:rsid w:val="6C512CE2"/>
    <w:rsid w:val="6CA95807"/>
    <w:rsid w:val="6CAC27E1"/>
    <w:rsid w:val="6CE6402A"/>
    <w:rsid w:val="6CEF101A"/>
    <w:rsid w:val="6CFA2AF4"/>
    <w:rsid w:val="6CFB4C90"/>
    <w:rsid w:val="6D230A5C"/>
    <w:rsid w:val="6D450745"/>
    <w:rsid w:val="6D5A77D3"/>
    <w:rsid w:val="6D6E1B6B"/>
    <w:rsid w:val="6D711506"/>
    <w:rsid w:val="6D7F06C4"/>
    <w:rsid w:val="6D9A1FE1"/>
    <w:rsid w:val="6DA85829"/>
    <w:rsid w:val="6DD6230C"/>
    <w:rsid w:val="6DDC2D76"/>
    <w:rsid w:val="6DF32086"/>
    <w:rsid w:val="6E1E0AE8"/>
    <w:rsid w:val="6E530DAB"/>
    <w:rsid w:val="6E6C1DCD"/>
    <w:rsid w:val="6E8A5DEA"/>
    <w:rsid w:val="6E9B335A"/>
    <w:rsid w:val="6EBB5F11"/>
    <w:rsid w:val="6ED43D9C"/>
    <w:rsid w:val="6EE1634E"/>
    <w:rsid w:val="6EF46849"/>
    <w:rsid w:val="6EFB42D3"/>
    <w:rsid w:val="6F103F99"/>
    <w:rsid w:val="6F4357F4"/>
    <w:rsid w:val="6F5344A5"/>
    <w:rsid w:val="6F6D4217"/>
    <w:rsid w:val="6F7006D4"/>
    <w:rsid w:val="6F96729C"/>
    <w:rsid w:val="6F9F7B5E"/>
    <w:rsid w:val="6FB97AA1"/>
    <w:rsid w:val="6FDC3C72"/>
    <w:rsid w:val="6FF16AA1"/>
    <w:rsid w:val="70091138"/>
    <w:rsid w:val="700D3F23"/>
    <w:rsid w:val="7011583B"/>
    <w:rsid w:val="70176214"/>
    <w:rsid w:val="70253997"/>
    <w:rsid w:val="702922E4"/>
    <w:rsid w:val="703237FA"/>
    <w:rsid w:val="70413E0B"/>
    <w:rsid w:val="70424E22"/>
    <w:rsid w:val="708B023D"/>
    <w:rsid w:val="70AB5234"/>
    <w:rsid w:val="70B16EBE"/>
    <w:rsid w:val="70BF1252"/>
    <w:rsid w:val="70D5650F"/>
    <w:rsid w:val="711A4258"/>
    <w:rsid w:val="713F5313"/>
    <w:rsid w:val="71462667"/>
    <w:rsid w:val="714E3581"/>
    <w:rsid w:val="716B0A30"/>
    <w:rsid w:val="716B59F1"/>
    <w:rsid w:val="71CA07A6"/>
    <w:rsid w:val="720C2526"/>
    <w:rsid w:val="72151A03"/>
    <w:rsid w:val="721F32BF"/>
    <w:rsid w:val="72213A0C"/>
    <w:rsid w:val="722300FE"/>
    <w:rsid w:val="72386BD7"/>
    <w:rsid w:val="723B745E"/>
    <w:rsid w:val="72465194"/>
    <w:rsid w:val="726F7D41"/>
    <w:rsid w:val="727B4D03"/>
    <w:rsid w:val="72B52695"/>
    <w:rsid w:val="72DA27B1"/>
    <w:rsid w:val="72DD57BD"/>
    <w:rsid w:val="72F32BC2"/>
    <w:rsid w:val="72FB7400"/>
    <w:rsid w:val="73170962"/>
    <w:rsid w:val="7327579F"/>
    <w:rsid w:val="734848BF"/>
    <w:rsid w:val="73597D94"/>
    <w:rsid w:val="735E4A9A"/>
    <w:rsid w:val="73631C39"/>
    <w:rsid w:val="739749DA"/>
    <w:rsid w:val="73A12FD0"/>
    <w:rsid w:val="73C01F09"/>
    <w:rsid w:val="73CE2F57"/>
    <w:rsid w:val="73EE0CC4"/>
    <w:rsid w:val="74100D3D"/>
    <w:rsid w:val="7416594E"/>
    <w:rsid w:val="741F2575"/>
    <w:rsid w:val="746079CD"/>
    <w:rsid w:val="746155F2"/>
    <w:rsid w:val="74891BC0"/>
    <w:rsid w:val="749661AA"/>
    <w:rsid w:val="74C73B7B"/>
    <w:rsid w:val="74C90E43"/>
    <w:rsid w:val="74D51B5B"/>
    <w:rsid w:val="74DC1B9E"/>
    <w:rsid w:val="74E32FE0"/>
    <w:rsid w:val="74E7483D"/>
    <w:rsid w:val="750C3DE8"/>
    <w:rsid w:val="751C02B5"/>
    <w:rsid w:val="75384DF4"/>
    <w:rsid w:val="754B0FDE"/>
    <w:rsid w:val="756729A7"/>
    <w:rsid w:val="75AE6A3D"/>
    <w:rsid w:val="75E275CB"/>
    <w:rsid w:val="760B4EAB"/>
    <w:rsid w:val="76182DE9"/>
    <w:rsid w:val="76214503"/>
    <w:rsid w:val="76A203B6"/>
    <w:rsid w:val="76CC736C"/>
    <w:rsid w:val="76DC43FB"/>
    <w:rsid w:val="7720175D"/>
    <w:rsid w:val="7722604E"/>
    <w:rsid w:val="772C1957"/>
    <w:rsid w:val="773D445F"/>
    <w:rsid w:val="774B0B85"/>
    <w:rsid w:val="775440EE"/>
    <w:rsid w:val="779910AE"/>
    <w:rsid w:val="77AD3AA0"/>
    <w:rsid w:val="77AE4201"/>
    <w:rsid w:val="77AF4F38"/>
    <w:rsid w:val="77B60DDC"/>
    <w:rsid w:val="77BC5C48"/>
    <w:rsid w:val="77CB7710"/>
    <w:rsid w:val="77D9284A"/>
    <w:rsid w:val="77E86FB9"/>
    <w:rsid w:val="77F846B9"/>
    <w:rsid w:val="78064C55"/>
    <w:rsid w:val="781D3C02"/>
    <w:rsid w:val="78215121"/>
    <w:rsid w:val="782B4EB6"/>
    <w:rsid w:val="78314376"/>
    <w:rsid w:val="784457B0"/>
    <w:rsid w:val="78756FCC"/>
    <w:rsid w:val="7877738B"/>
    <w:rsid w:val="78892423"/>
    <w:rsid w:val="789A0D74"/>
    <w:rsid w:val="78B47D9C"/>
    <w:rsid w:val="78B563B9"/>
    <w:rsid w:val="78BA0806"/>
    <w:rsid w:val="791E6664"/>
    <w:rsid w:val="79290B03"/>
    <w:rsid w:val="793A21B0"/>
    <w:rsid w:val="793A54B1"/>
    <w:rsid w:val="79565D77"/>
    <w:rsid w:val="798E7755"/>
    <w:rsid w:val="79B1689B"/>
    <w:rsid w:val="79F449AD"/>
    <w:rsid w:val="7A172006"/>
    <w:rsid w:val="7A603E59"/>
    <w:rsid w:val="7A72176A"/>
    <w:rsid w:val="7A783CDD"/>
    <w:rsid w:val="7A855531"/>
    <w:rsid w:val="7A950414"/>
    <w:rsid w:val="7AE4732D"/>
    <w:rsid w:val="7AFF26BE"/>
    <w:rsid w:val="7B0D0E44"/>
    <w:rsid w:val="7B1B0D74"/>
    <w:rsid w:val="7B2F7C86"/>
    <w:rsid w:val="7B4851DA"/>
    <w:rsid w:val="7B6B16D9"/>
    <w:rsid w:val="7B920C5C"/>
    <w:rsid w:val="7BA2621F"/>
    <w:rsid w:val="7BB90F6F"/>
    <w:rsid w:val="7BD00C2D"/>
    <w:rsid w:val="7BEA3740"/>
    <w:rsid w:val="7BFB4031"/>
    <w:rsid w:val="7C0122C3"/>
    <w:rsid w:val="7C342C30"/>
    <w:rsid w:val="7C3673E8"/>
    <w:rsid w:val="7C3E00B9"/>
    <w:rsid w:val="7C4D430F"/>
    <w:rsid w:val="7C512FF5"/>
    <w:rsid w:val="7C5A3105"/>
    <w:rsid w:val="7C600B3F"/>
    <w:rsid w:val="7C6C5796"/>
    <w:rsid w:val="7C705E2C"/>
    <w:rsid w:val="7C885F14"/>
    <w:rsid w:val="7C886DF0"/>
    <w:rsid w:val="7CE82CCC"/>
    <w:rsid w:val="7CEC2E0E"/>
    <w:rsid w:val="7CF20C03"/>
    <w:rsid w:val="7CFB368D"/>
    <w:rsid w:val="7CFC5BFD"/>
    <w:rsid w:val="7CFF5EB9"/>
    <w:rsid w:val="7D2B70B0"/>
    <w:rsid w:val="7D305893"/>
    <w:rsid w:val="7D6A03D2"/>
    <w:rsid w:val="7D704E47"/>
    <w:rsid w:val="7D767B34"/>
    <w:rsid w:val="7DA7790A"/>
    <w:rsid w:val="7DB22B22"/>
    <w:rsid w:val="7DBF151C"/>
    <w:rsid w:val="7DCB1D45"/>
    <w:rsid w:val="7DDC1AF3"/>
    <w:rsid w:val="7DF10628"/>
    <w:rsid w:val="7E106BEF"/>
    <w:rsid w:val="7E1513C5"/>
    <w:rsid w:val="7E485988"/>
    <w:rsid w:val="7E4B7494"/>
    <w:rsid w:val="7E4C094A"/>
    <w:rsid w:val="7E93253B"/>
    <w:rsid w:val="7EC33B90"/>
    <w:rsid w:val="7ED231AB"/>
    <w:rsid w:val="7EE905F1"/>
    <w:rsid w:val="7EF77A8C"/>
    <w:rsid w:val="7F167ED3"/>
    <w:rsid w:val="7F4D4835"/>
    <w:rsid w:val="7F666E42"/>
    <w:rsid w:val="7F6F7D4D"/>
    <w:rsid w:val="7F814974"/>
    <w:rsid w:val="7F8803CE"/>
    <w:rsid w:val="7F8C2C3F"/>
    <w:rsid w:val="7FA63189"/>
    <w:rsid w:val="7FED6852"/>
    <w:rsid w:val="7FF92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417EBA"/>
  <w15:docId w15:val="{F4A1B113-910B-44E4-9E63-5374DEC98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footnote text" w:semiHidden="1" w:qFormat="1"/>
    <w:lsdException w:name="annotation text" w:semiHidden="1" w:qFormat="1"/>
    <w:lsdException w:name="header" w:qFormat="1"/>
    <w:lsdException w:name="footer" w:qFormat="1"/>
    <w:lsdException w:name="caption"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pPr>
      <w:spacing w:after="180"/>
    </w:pPr>
    <w:rPr>
      <w:rFonts w:eastAsia="Times New Roman"/>
      <w:lang w:val="en-GB" w:eastAsia="en-US"/>
    </w:rPr>
  </w:style>
  <w:style w:type="paragraph" w:styleId="1">
    <w:name w:val="heading 1"/>
    <w:next w:val="a2"/>
    <w:link w:val="10"/>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0">
    <w:name w:val="heading 2"/>
    <w:basedOn w:val="1"/>
    <w:next w:val="a2"/>
    <w:link w:val="21"/>
    <w:qFormat/>
    <w:pPr>
      <w:pBdr>
        <w:top w:val="none" w:sz="0" w:space="0" w:color="auto"/>
      </w:pBdr>
      <w:spacing w:before="180"/>
      <w:outlineLvl w:val="1"/>
    </w:pPr>
    <w:rPr>
      <w:sz w:val="32"/>
    </w:rPr>
  </w:style>
  <w:style w:type="paragraph" w:styleId="3">
    <w:name w:val="heading 3"/>
    <w:basedOn w:val="20"/>
    <w:next w:val="a2"/>
    <w:qFormat/>
    <w:pPr>
      <w:spacing w:before="120"/>
      <w:outlineLvl w:val="2"/>
    </w:pPr>
    <w:rPr>
      <w:sz w:val="28"/>
    </w:rPr>
  </w:style>
  <w:style w:type="paragraph" w:styleId="41">
    <w:name w:val="heading 4"/>
    <w:basedOn w:val="3"/>
    <w:next w:val="a2"/>
    <w:qFormat/>
    <w:pPr>
      <w:ind w:left="1418" w:hanging="1418"/>
      <w:outlineLvl w:val="3"/>
    </w:pPr>
    <w:rPr>
      <w:sz w:val="24"/>
    </w:rPr>
  </w:style>
  <w:style w:type="paragraph" w:styleId="5">
    <w:name w:val="heading 5"/>
    <w:basedOn w:val="41"/>
    <w:next w:val="a2"/>
    <w:qFormat/>
    <w:pPr>
      <w:ind w:left="1701" w:hanging="1701"/>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1"/>
    <w:next w:val="a2"/>
    <w:qFormat/>
    <w:pPr>
      <w:ind w:left="0" w:firstLine="0"/>
      <w:outlineLvl w:val="7"/>
    </w:pPr>
  </w:style>
  <w:style w:type="paragraph" w:styleId="9">
    <w:name w:val="heading 9"/>
    <w:basedOn w:val="8"/>
    <w:next w:val="a2"/>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qFormat/>
    <w:pPr>
      <w:ind w:left="1985" w:hanging="1985"/>
      <w:outlineLvl w:val="9"/>
    </w:pPr>
    <w:rPr>
      <w:sz w:val="20"/>
    </w:rPr>
  </w:style>
  <w:style w:type="paragraph" w:styleId="30">
    <w:name w:val="List 3"/>
    <w:basedOn w:val="22"/>
    <w:qFormat/>
    <w:pPr>
      <w:ind w:left="1135"/>
    </w:pPr>
  </w:style>
  <w:style w:type="paragraph" w:styleId="22">
    <w:name w:val="List 2"/>
    <w:basedOn w:val="a6"/>
    <w:qFormat/>
    <w:pPr>
      <w:ind w:left="851"/>
    </w:pPr>
  </w:style>
  <w:style w:type="paragraph" w:styleId="a6">
    <w:name w:val="List"/>
    <w:basedOn w:val="a2"/>
    <w:link w:val="a7"/>
    <w:qFormat/>
    <w:pPr>
      <w:ind w:left="704" w:hanging="420"/>
    </w:pPr>
    <w:rPr>
      <w:rFonts w:eastAsia="宋体"/>
    </w:rPr>
  </w:style>
  <w:style w:type="paragraph" w:styleId="TOC7">
    <w:name w:val="toc 7"/>
    <w:basedOn w:val="TOC6"/>
    <w:next w:val="a2"/>
    <w:semiHidden/>
    <w:qFormat/>
    <w:pPr>
      <w:ind w:left="2268" w:hanging="2268"/>
    </w:pPr>
  </w:style>
  <w:style w:type="paragraph" w:styleId="TOC6">
    <w:name w:val="toc 6"/>
    <w:basedOn w:val="TOC5"/>
    <w:next w:val="a2"/>
    <w:semiHidden/>
    <w:qFormat/>
    <w:pPr>
      <w:ind w:left="1985" w:hanging="1985"/>
    </w:pPr>
  </w:style>
  <w:style w:type="paragraph" w:styleId="TOC5">
    <w:name w:val="toc 5"/>
    <w:basedOn w:val="TOC4"/>
    <w:next w:val="a2"/>
    <w:semiHidden/>
    <w:qFormat/>
    <w:pPr>
      <w:ind w:left="1701" w:hanging="1701"/>
    </w:pPr>
  </w:style>
  <w:style w:type="paragraph" w:styleId="TOC4">
    <w:name w:val="toc 4"/>
    <w:basedOn w:val="TOC3"/>
    <w:next w:val="a2"/>
    <w:semiHidden/>
    <w:qFormat/>
    <w:pPr>
      <w:ind w:left="1418" w:hanging="1418"/>
    </w:pPr>
  </w:style>
  <w:style w:type="paragraph" w:styleId="TOC3">
    <w:name w:val="toc 3"/>
    <w:basedOn w:val="TOC2"/>
    <w:next w:val="a2"/>
    <w:semiHidden/>
    <w:qFormat/>
    <w:pPr>
      <w:ind w:left="1134" w:hanging="1134"/>
    </w:pPr>
  </w:style>
  <w:style w:type="paragraph" w:styleId="TOC2">
    <w:name w:val="toc 2"/>
    <w:basedOn w:val="TOC1"/>
    <w:next w:val="a2"/>
    <w:uiPriority w:val="39"/>
    <w:qFormat/>
    <w:pPr>
      <w:keepNext w:val="0"/>
      <w:spacing w:before="0"/>
      <w:ind w:left="851" w:hanging="851"/>
    </w:pPr>
    <w:rPr>
      <w:sz w:val="20"/>
    </w:rPr>
  </w:style>
  <w:style w:type="paragraph" w:styleId="TOC1">
    <w:name w:val="toc 1"/>
    <w:next w:val="a2"/>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40">
    <w:name w:val="List Bullet 4"/>
    <w:basedOn w:val="a2"/>
    <w:qFormat/>
    <w:pPr>
      <w:numPr>
        <w:numId w:val="1"/>
      </w:numPr>
      <w:tabs>
        <w:tab w:val="clear" w:pos="1418"/>
        <w:tab w:val="left" w:pos="1600"/>
      </w:tabs>
      <w:ind w:left="1543"/>
    </w:pPr>
    <w:rPr>
      <w:rFonts w:eastAsia="宋体"/>
    </w:rPr>
  </w:style>
  <w:style w:type="paragraph" w:styleId="a1">
    <w:name w:val="List Number"/>
    <w:basedOn w:val="a6"/>
    <w:qFormat/>
    <w:pPr>
      <w:numPr>
        <w:numId w:val="2"/>
      </w:numPr>
    </w:pPr>
  </w:style>
  <w:style w:type="paragraph" w:styleId="a8">
    <w:name w:val="caption"/>
    <w:basedOn w:val="a2"/>
    <w:next w:val="a2"/>
    <w:qFormat/>
    <w:pPr>
      <w:overflowPunct w:val="0"/>
      <w:autoSpaceDE w:val="0"/>
      <w:autoSpaceDN w:val="0"/>
      <w:adjustRightInd w:val="0"/>
      <w:spacing w:before="120" w:after="120"/>
      <w:textAlignment w:val="baseline"/>
    </w:pPr>
    <w:rPr>
      <w:b/>
      <w:lang w:val="en-US"/>
    </w:rPr>
  </w:style>
  <w:style w:type="paragraph" w:styleId="a9">
    <w:name w:val="List Bullet"/>
    <w:basedOn w:val="a6"/>
    <w:qFormat/>
    <w:pPr>
      <w:ind w:left="0" w:firstLine="0"/>
    </w:pPr>
  </w:style>
  <w:style w:type="paragraph" w:styleId="aa">
    <w:name w:val="Document Map"/>
    <w:basedOn w:val="a2"/>
    <w:semiHidden/>
    <w:qFormat/>
    <w:pPr>
      <w:shd w:val="clear" w:color="auto" w:fill="000080"/>
    </w:pPr>
    <w:rPr>
      <w:rFonts w:ascii="Tahoma" w:hAnsi="Tahoma" w:cs="Tahoma"/>
    </w:rPr>
  </w:style>
  <w:style w:type="paragraph" w:styleId="ab">
    <w:name w:val="annotation text"/>
    <w:basedOn w:val="a2"/>
    <w:link w:val="ac"/>
    <w:semiHidden/>
    <w:qFormat/>
  </w:style>
  <w:style w:type="paragraph" w:styleId="ad">
    <w:name w:val="Body Text"/>
    <w:basedOn w:val="a2"/>
    <w:qFormat/>
    <w:pPr>
      <w:widowControl w:val="0"/>
      <w:spacing w:after="120"/>
    </w:pPr>
    <w:rPr>
      <w:rFonts w:eastAsia="MS Mincho"/>
      <w:sz w:val="24"/>
      <w:lang w:val="en-US"/>
    </w:rPr>
  </w:style>
  <w:style w:type="paragraph" w:styleId="TOC8">
    <w:name w:val="toc 8"/>
    <w:basedOn w:val="TOC1"/>
    <w:next w:val="a2"/>
    <w:uiPriority w:val="39"/>
    <w:qFormat/>
    <w:pPr>
      <w:spacing w:before="180"/>
      <w:ind w:left="2693" w:hanging="2693"/>
    </w:pPr>
    <w:rPr>
      <w:b/>
    </w:rPr>
  </w:style>
  <w:style w:type="paragraph" w:styleId="ae">
    <w:name w:val="Balloon Text"/>
    <w:basedOn w:val="a2"/>
    <w:link w:val="af"/>
    <w:qFormat/>
    <w:pPr>
      <w:spacing w:after="0"/>
    </w:pPr>
    <w:rPr>
      <w:rFonts w:ascii="Segoe UI" w:hAnsi="Segoe UI" w:cs="Segoe UI"/>
      <w:sz w:val="18"/>
      <w:szCs w:val="18"/>
    </w:rPr>
  </w:style>
  <w:style w:type="paragraph" w:styleId="af0">
    <w:name w:val="footer"/>
    <w:basedOn w:val="af1"/>
    <w:qFormat/>
    <w:pPr>
      <w:jc w:val="center"/>
    </w:pPr>
    <w:rPr>
      <w:i/>
    </w:rPr>
  </w:style>
  <w:style w:type="paragraph" w:styleId="af1">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2">
    <w:name w:val="footnote text"/>
    <w:basedOn w:val="a2"/>
    <w:semiHidden/>
    <w:qFormat/>
    <w:pPr>
      <w:keepLines/>
      <w:spacing w:after="0"/>
      <w:ind w:left="454" w:hanging="454"/>
    </w:pPr>
    <w:rPr>
      <w:sz w:val="16"/>
    </w:rPr>
  </w:style>
  <w:style w:type="paragraph" w:styleId="50">
    <w:name w:val="List 5"/>
    <w:basedOn w:val="42"/>
    <w:qFormat/>
    <w:pPr>
      <w:ind w:left="1702"/>
    </w:pPr>
  </w:style>
  <w:style w:type="paragraph" w:styleId="42">
    <w:name w:val="List 4"/>
    <w:basedOn w:val="30"/>
    <w:qFormat/>
    <w:pPr>
      <w:ind w:left="1418"/>
    </w:pPr>
  </w:style>
  <w:style w:type="paragraph" w:styleId="TOC9">
    <w:name w:val="toc 9"/>
    <w:basedOn w:val="TOC8"/>
    <w:next w:val="a2"/>
    <w:uiPriority w:val="39"/>
    <w:qFormat/>
    <w:pPr>
      <w:ind w:left="1418" w:hanging="1418"/>
    </w:pPr>
  </w:style>
  <w:style w:type="paragraph" w:styleId="af3">
    <w:name w:val="Normal (Web)"/>
    <w:basedOn w:val="a2"/>
    <w:qFormat/>
    <w:pPr>
      <w:spacing w:beforeAutospacing="1" w:after="0" w:afterAutospacing="1"/>
    </w:pPr>
    <w:rPr>
      <w:sz w:val="24"/>
      <w:lang w:val="en-US" w:eastAsia="zh-CN"/>
    </w:rPr>
  </w:style>
  <w:style w:type="paragraph" w:styleId="11">
    <w:name w:val="index 1"/>
    <w:basedOn w:val="a2"/>
    <w:next w:val="a2"/>
    <w:semiHidden/>
    <w:qFormat/>
    <w:pPr>
      <w:keepLines/>
      <w:spacing w:after="0"/>
    </w:pPr>
  </w:style>
  <w:style w:type="paragraph" w:styleId="23">
    <w:name w:val="index 2"/>
    <w:basedOn w:val="11"/>
    <w:next w:val="a2"/>
    <w:semiHidden/>
    <w:qFormat/>
    <w:pPr>
      <w:ind w:left="284"/>
    </w:pPr>
  </w:style>
  <w:style w:type="paragraph" w:styleId="af4">
    <w:name w:val="annotation subject"/>
    <w:basedOn w:val="ab"/>
    <w:next w:val="ab"/>
    <w:semiHidden/>
    <w:qFormat/>
    <w:rPr>
      <w:b/>
      <w:bCs/>
    </w:rPr>
  </w:style>
  <w:style w:type="table" w:styleId="af5">
    <w:name w:val="Table Grid"/>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FollowedHyperlink"/>
    <w:qFormat/>
    <w:rPr>
      <w:rFonts w:eastAsia="宋体"/>
      <w:color w:val="800080"/>
      <w:u w:val="single"/>
      <w:lang w:val="en-US" w:eastAsia="zh-CN" w:bidi="ar-SA"/>
    </w:rPr>
  </w:style>
  <w:style w:type="character" w:styleId="af7">
    <w:name w:val="Hyperlink"/>
    <w:qFormat/>
    <w:rPr>
      <w:color w:val="0563C1"/>
      <w:u w:val="single"/>
    </w:rPr>
  </w:style>
  <w:style w:type="character" w:styleId="af8">
    <w:name w:val="annotation reference"/>
    <w:semiHidden/>
    <w:qFormat/>
    <w:rPr>
      <w:rFonts w:eastAsia="宋体"/>
      <w:sz w:val="16"/>
      <w:lang w:val="en-US" w:eastAsia="zh-CN" w:bidi="ar-SA"/>
    </w:rPr>
  </w:style>
  <w:style w:type="character" w:styleId="af9">
    <w:name w:val="footnote reference"/>
    <w:semiHidden/>
    <w:qFormat/>
    <w:rPr>
      <w:rFonts w:eastAsia="宋体"/>
      <w:b/>
      <w:position w:val="6"/>
      <w:sz w:val="16"/>
      <w:lang w:val="en-US" w:eastAsia="zh-CN" w:bidi="ar-SA"/>
    </w:rPr>
  </w:style>
  <w:style w:type="character" w:customStyle="1" w:styleId="af">
    <w:name w:val="批注框文本 字符"/>
    <w:link w:val="ae"/>
    <w:qFormat/>
    <w:rPr>
      <w:rFonts w:ascii="Segoe UI" w:eastAsia="Times New Roman" w:hAnsi="Segoe UI" w:cs="Segoe UI"/>
      <w:sz w:val="18"/>
      <w:szCs w:val="18"/>
      <w:lang w:eastAsia="en-US"/>
    </w:rPr>
  </w:style>
  <w:style w:type="paragraph" w:customStyle="1" w:styleId="Observation">
    <w:name w:val="Observation"/>
    <w:link w:val="ObservationChar"/>
    <w:qFormat/>
    <w:pPr>
      <w:numPr>
        <w:numId w:val="3"/>
      </w:numPr>
      <w:spacing w:after="180"/>
      <w:ind w:left="1559" w:hanging="1202"/>
    </w:pPr>
    <w:rPr>
      <w:rFonts w:eastAsia="Times New Roman"/>
      <w:b/>
      <w:lang w:val="en-GB" w:eastAsia="en-US"/>
    </w:rPr>
  </w:style>
  <w:style w:type="paragraph" w:customStyle="1" w:styleId="Proposal">
    <w:name w:val="Proposal"/>
    <w:basedOn w:val="a2"/>
    <w:link w:val="ProposalChar"/>
    <w:qFormat/>
    <w:pPr>
      <w:numPr>
        <w:numId w:val="4"/>
      </w:numPr>
      <w:tabs>
        <w:tab w:val="left" w:pos="1560"/>
      </w:tabs>
    </w:pPr>
    <w:rPr>
      <w:b/>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character" w:customStyle="1" w:styleId="10">
    <w:name w:val="标题 1 字符"/>
    <w:link w:val="1"/>
    <w:qFormat/>
    <w:rPr>
      <w:rFonts w:ascii="Arial" w:eastAsia="Times New Roman" w:hAnsi="Arial"/>
      <w:sz w:val="36"/>
      <w:lang w:eastAsia="en-US"/>
    </w:r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TAL">
    <w:name w:val="TAL"/>
    <w:basedOn w:val="a2"/>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a2"/>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2">
    <w:name w:val="编号2"/>
    <w:basedOn w:val="a2"/>
    <w:qFormat/>
    <w:pPr>
      <w:numPr>
        <w:numId w:val="5"/>
      </w:numPr>
      <w:tabs>
        <w:tab w:val="clear" w:pos="840"/>
        <w:tab w:val="left" w:pos="704"/>
      </w:tabs>
      <w:ind w:left="704" w:hanging="420"/>
    </w:pPr>
    <w:rPr>
      <w:rFonts w:eastAsia="宋体"/>
      <w:lang w:eastAsia="zh-CN"/>
    </w:rPr>
  </w:style>
  <w:style w:type="paragraph" w:customStyle="1" w:styleId="Reference">
    <w:name w:val="Reference"/>
    <w:basedOn w:val="a2"/>
    <w:qFormat/>
    <w:pPr>
      <w:numPr>
        <w:numId w:val="6"/>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eastAsia="en-US"/>
    </w:rPr>
  </w:style>
  <w:style w:type="character" w:customStyle="1" w:styleId="afa">
    <w:name w:val="样式 宋体 蓝色"/>
    <w:qFormat/>
    <w:rPr>
      <w:rFonts w:ascii="Times New Roman" w:eastAsia="宋体" w:hAnsi="Times New Roman"/>
      <w:color w:val="0000FF"/>
      <w:lang w:val="en-US" w:eastAsia="zh-CN" w:bidi="ar-SA"/>
    </w:rPr>
  </w:style>
  <w:style w:type="paragraph" w:customStyle="1" w:styleId="MSMincho">
    <w:name w:val="样式 列表 + (西文) MS Mincho"/>
    <w:basedOn w:val="a6"/>
    <w:link w:val="MSMinchoChar"/>
    <w:qFormat/>
  </w:style>
  <w:style w:type="character" w:customStyle="1" w:styleId="a7">
    <w:name w:val="列表 字符"/>
    <w:link w:val="a6"/>
    <w:qFormat/>
    <w:rPr>
      <w:rFonts w:eastAsia="宋体"/>
      <w:lang w:val="en-GB" w:eastAsia="en-US" w:bidi="ar-SA"/>
    </w:rPr>
  </w:style>
  <w:style w:type="character" w:customStyle="1" w:styleId="MSMinchoChar">
    <w:name w:val="样式 列表 + (西文) MS Mincho Char"/>
    <w:basedOn w:val="a7"/>
    <w:link w:val="MSMincho"/>
    <w:qFormat/>
    <w:rPr>
      <w:rFonts w:eastAsia="宋体"/>
      <w:lang w:val="en-GB" w:eastAsia="en-US" w:bidi="ar-SA"/>
    </w:rPr>
  </w:style>
  <w:style w:type="paragraph" w:customStyle="1" w:styleId="B4">
    <w:name w:val="B4"/>
    <w:basedOn w:val="a2"/>
    <w:link w:val="B4Char"/>
    <w:qFormat/>
    <w:pPr>
      <w:ind w:left="1418" w:hanging="284"/>
    </w:pPr>
  </w:style>
  <w:style w:type="character" w:customStyle="1" w:styleId="B4Char">
    <w:name w:val="B4 Char"/>
    <w:link w:val="B4"/>
    <w:qFormat/>
    <w:rPr>
      <w:rFonts w:eastAsia="Times New Roman"/>
      <w:lang w:eastAsia="en-US"/>
    </w:rPr>
  </w:style>
  <w:style w:type="paragraph" w:customStyle="1" w:styleId="B5">
    <w:name w:val="B5"/>
    <w:basedOn w:val="a2"/>
    <w:qFormat/>
    <w:pPr>
      <w:ind w:left="1702" w:hanging="284"/>
    </w:p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tdoc-header">
    <w:name w:val="tdoc-header"/>
    <w:qFormat/>
    <w:rPr>
      <w:rFonts w:ascii="Arial" w:eastAsia="MS Mincho" w:hAnsi="Arial"/>
      <w:sz w:val="24"/>
      <w:lang w:val="en-GB" w:eastAsia="en-US"/>
    </w:rPr>
  </w:style>
  <w:style w:type="paragraph" w:customStyle="1" w:styleId="B2">
    <w:name w:val="B2"/>
    <w:basedOn w:val="a2"/>
    <w:link w:val="B2Char"/>
    <w:qFormat/>
    <w:pPr>
      <w:ind w:left="851" w:hanging="284"/>
    </w:pPr>
  </w:style>
  <w:style w:type="paragraph" w:customStyle="1" w:styleId="TALCharChar">
    <w:name w:val="TAL Char Char"/>
    <w:basedOn w:val="a2"/>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B3">
    <w:name w:val="B3"/>
    <w:basedOn w:val="a2"/>
    <w:qFormat/>
    <w:pPr>
      <w:ind w:left="1135" w:hanging="284"/>
    </w:pPr>
  </w:style>
  <w:style w:type="character" w:customStyle="1" w:styleId="TALCar">
    <w:name w:val="TAL Car"/>
    <w:link w:val="TAL"/>
    <w:qFormat/>
    <w:rPr>
      <w:rFonts w:ascii="Arial" w:eastAsia="Times New Roman" w:hAnsi="Arial"/>
      <w:sz w:val="18"/>
      <w:lang w:eastAsia="en-US"/>
    </w:rPr>
  </w:style>
  <w:style w:type="paragraph" w:customStyle="1" w:styleId="00BodyText">
    <w:name w:val="00 BodyText"/>
    <w:basedOn w:val="a2"/>
    <w:qFormat/>
    <w:pPr>
      <w:spacing w:after="220"/>
    </w:pPr>
    <w:rPr>
      <w:rFonts w:ascii="Arial" w:hAnsi="Arial"/>
      <w:sz w:val="22"/>
      <w:lang w:val="en-US"/>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afb">
    <w:name w:val="样式 图表标题 + (中文) 宋体"/>
    <w:basedOn w:val="afc"/>
    <w:qFormat/>
    <w:rPr>
      <w:rFonts w:eastAsia="Arial"/>
    </w:rPr>
  </w:style>
  <w:style w:type="paragraph" w:customStyle="1" w:styleId="afc">
    <w:name w:val="图表标题"/>
    <w:basedOn w:val="a2"/>
    <w:next w:val="a2"/>
    <w:qFormat/>
    <w:pPr>
      <w:spacing w:before="60" w:after="60"/>
      <w:jc w:val="center"/>
    </w:pPr>
    <w:rPr>
      <w:rFonts w:ascii="Arial" w:eastAsia="Batang" w:hAnsi="Arial" w:cs="宋体"/>
    </w:rPr>
  </w:style>
  <w:style w:type="character" w:customStyle="1" w:styleId="PLChar">
    <w:name w:val="PL Char"/>
    <w:link w:val="PL"/>
    <w:qFormat/>
    <w:rPr>
      <w:rFonts w:ascii="Courier New" w:eastAsia="Times New Roman" w:hAnsi="Courier New"/>
      <w:sz w:val="16"/>
      <w:lang w:eastAsia="en-US"/>
    </w:rPr>
  </w:style>
  <w:style w:type="paragraph" w:customStyle="1" w:styleId="MTDisplayEquation">
    <w:name w:val="MTDisplayEquation"/>
    <w:basedOn w:val="a2"/>
    <w:qFormat/>
    <w:pPr>
      <w:tabs>
        <w:tab w:val="center" w:pos="4820"/>
        <w:tab w:val="right" w:pos="9640"/>
      </w:tabs>
    </w:pPr>
    <w:rPr>
      <w:lang w:val="en-US"/>
    </w:rPr>
  </w:style>
  <w:style w:type="paragraph" w:customStyle="1" w:styleId="Guidance">
    <w:name w:val="Guidance"/>
    <w:basedOn w:val="a2"/>
    <w:qFormat/>
    <w:rPr>
      <w:i/>
      <w:color w:val="0000FF"/>
    </w:rPr>
  </w:style>
  <w:style w:type="paragraph" w:customStyle="1" w:styleId="memoheader">
    <w:name w:val="memo header"/>
    <w:basedOn w:val="a2"/>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pPr>
      <w:ind w:left="568" w:hanging="284"/>
    </w:pPr>
  </w:style>
  <w:style w:type="character" w:customStyle="1" w:styleId="B1Char1">
    <w:name w:val="B1 Char1"/>
    <w:link w:val="B1"/>
    <w:qFormat/>
    <w:rPr>
      <w:rFonts w:eastAsia="Times New Roman"/>
      <w:lang w:eastAsia="en-US"/>
    </w:rPr>
  </w:style>
  <w:style w:type="character" w:customStyle="1" w:styleId="afd">
    <w:name w:val="首标题"/>
    <w:qFormat/>
    <w:rPr>
      <w:rFonts w:ascii="Arial" w:eastAsia="宋体" w:hAnsi="Arial"/>
      <w:sz w:val="24"/>
      <w:lang w:val="en-US" w:eastAsia="zh-CN" w:bidi="ar-SA"/>
    </w:rPr>
  </w:style>
  <w:style w:type="paragraph" w:customStyle="1" w:styleId="4">
    <w:name w:val="标题4"/>
    <w:basedOn w:val="a2"/>
    <w:qFormat/>
    <w:pPr>
      <w:numPr>
        <w:numId w:val="7"/>
      </w:numPr>
    </w:pPr>
  </w:style>
  <w:style w:type="paragraph" w:customStyle="1" w:styleId="a">
    <w:name w:val="插图题注"/>
    <w:basedOn w:val="a2"/>
    <w:qFormat/>
    <w:pPr>
      <w:numPr>
        <w:ilvl w:val="7"/>
        <w:numId w:val="8"/>
      </w:numPr>
    </w:pPr>
  </w:style>
  <w:style w:type="paragraph" w:customStyle="1" w:styleId="a0">
    <w:name w:val="表格题注"/>
    <w:basedOn w:val="a2"/>
    <w:qFormat/>
    <w:pPr>
      <w:numPr>
        <w:ilvl w:val="8"/>
        <w:numId w:val="8"/>
      </w:numPr>
    </w:pPr>
  </w:style>
  <w:style w:type="character" w:customStyle="1" w:styleId="THChar">
    <w:name w:val="TH Char"/>
    <w:link w:val="TH"/>
    <w:qFormat/>
    <w:rPr>
      <w:rFonts w:ascii="Arial" w:eastAsia="Times New Roman" w:hAnsi="Arial"/>
      <w:b/>
      <w:lang w:eastAsia="en-US"/>
    </w:rPr>
  </w:style>
  <w:style w:type="paragraph" w:customStyle="1" w:styleId="TAJ">
    <w:name w:val="TAJ"/>
    <w:basedOn w:val="TH"/>
    <w:qFormat/>
  </w:style>
  <w:style w:type="paragraph" w:customStyle="1" w:styleId="TT">
    <w:name w:val="TT"/>
    <w:basedOn w:val="1"/>
    <w:next w:val="a2"/>
    <w:qFormat/>
    <w:pPr>
      <w:outlineLvl w:val="9"/>
    </w:pPr>
  </w:style>
  <w:style w:type="paragraph" w:customStyle="1" w:styleId="12">
    <w:name w:val="样式1"/>
    <w:basedOn w:val="a2"/>
    <w:qFormat/>
  </w:style>
  <w:style w:type="character" w:customStyle="1" w:styleId="21">
    <w:name w:val="标题 2 字符"/>
    <w:link w:val="20"/>
    <w:qFormat/>
    <w:rPr>
      <w:rFonts w:ascii="Arial" w:eastAsia="Times New Roman" w:hAnsi="Arial"/>
      <w:sz w:val="32"/>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yinbiao">
    <w:name w:val="yinbiao"/>
    <w:basedOn w:val="a3"/>
    <w:qFormat/>
  </w:style>
  <w:style w:type="character" w:customStyle="1" w:styleId="textbodybold1">
    <w:name w:val="textbodybold1"/>
    <w:qFormat/>
    <w:rPr>
      <w:rFonts w:ascii="Arial" w:eastAsia="宋体" w:hAnsi="Arial" w:cs="Arial" w:hint="default"/>
      <w:b/>
      <w:bCs/>
      <w:color w:val="902630"/>
      <w:sz w:val="18"/>
      <w:szCs w:val="18"/>
      <w:lang w:val="en-US" w:eastAsia="zh-CN" w:bidi="ar-SA"/>
    </w:rPr>
  </w:style>
  <w:style w:type="paragraph" w:customStyle="1" w:styleId="TOC10">
    <w:name w:val="TOC 标题1"/>
    <w:basedOn w:val="1"/>
    <w:next w:val="a2"/>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Pr>
      <w:rFonts w:eastAsia="Times New Roman"/>
      <w:b/>
      <w:lang w:val="en-GB"/>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qFormat/>
    <w:rPr>
      <w:rFonts w:eastAsia="宋体"/>
      <w:b/>
      <w:lang w:val="en-GB" w:eastAsia="en-US" w:bidi="ar-SA"/>
    </w:rPr>
  </w:style>
  <w:style w:type="character" w:customStyle="1" w:styleId="B2Char">
    <w:name w:val="B2 Char"/>
    <w:link w:val="B2"/>
    <w:qFormat/>
    <w:rPr>
      <w:rFonts w:eastAsia="Times New Roman"/>
      <w:lang w:val="en-GB"/>
    </w:rPr>
  </w:style>
  <w:style w:type="paragraph" w:styleId="afe">
    <w:name w:val="List Paragraph"/>
    <w:basedOn w:val="a2"/>
    <w:uiPriority w:val="34"/>
    <w:qFormat/>
    <w:pPr>
      <w:ind w:left="720"/>
      <w:contextualSpacing/>
    </w:pPr>
  </w:style>
  <w:style w:type="character" w:customStyle="1" w:styleId="ObservationChar">
    <w:name w:val="Observation Char"/>
    <w:basedOn w:val="ProposalChar"/>
    <w:link w:val="Observation"/>
    <w:qFormat/>
    <w:rPr>
      <w:rFonts w:eastAsia="Times New Roman"/>
      <w:b/>
      <w:lang w:val="en-GB"/>
    </w:rPr>
  </w:style>
  <w:style w:type="character" w:customStyle="1" w:styleId="TALChar">
    <w:name w:val="TAL Char"/>
    <w:qFormat/>
    <w:rPr>
      <w:rFonts w:ascii="Arial" w:hAnsi="Arial"/>
      <w:sz w:val="18"/>
      <w:lang w:val="en-GB" w:eastAsia="en-US"/>
    </w:rPr>
  </w:style>
  <w:style w:type="character" w:customStyle="1" w:styleId="TAHChar">
    <w:name w:val="TAH Char"/>
    <w:link w:val="TAH"/>
    <w:qFormat/>
    <w:rPr>
      <w:rFonts w:ascii="Arial" w:eastAsia="Times New Roman" w:hAnsi="Arial"/>
      <w:b/>
      <w:sz w:val="18"/>
      <w:lang w:val="en-GB"/>
    </w:rPr>
  </w:style>
  <w:style w:type="paragraph" w:customStyle="1" w:styleId="FirstChange">
    <w:name w:val="First Change"/>
    <w:basedOn w:val="a2"/>
    <w:qFormat/>
    <w:pPr>
      <w:jc w:val="center"/>
    </w:pPr>
    <w:rPr>
      <w:color w:val="FF0000"/>
    </w:rPr>
  </w:style>
  <w:style w:type="character" w:customStyle="1" w:styleId="CRCoverPageZchn">
    <w:name w:val="CR Cover Page Zchn"/>
    <w:link w:val="CRCoverPage"/>
    <w:qFormat/>
    <w:rPr>
      <w:rFonts w:ascii="Arial" w:hAnsi="Arial"/>
      <w:lang w:val="en-GB"/>
    </w:rPr>
  </w:style>
  <w:style w:type="paragraph" w:customStyle="1" w:styleId="13">
    <w:name w:val="修订1"/>
    <w:hidden/>
    <w:uiPriority w:val="99"/>
    <w:semiHidden/>
    <w:qFormat/>
    <w:rPr>
      <w:rFonts w:eastAsia="Times New Roman"/>
      <w:lang w:val="en-GB" w:eastAsia="en-US"/>
    </w:rPr>
  </w:style>
  <w:style w:type="character" w:customStyle="1" w:styleId="B1Char">
    <w:name w:val="B1 Char"/>
    <w:qFormat/>
    <w:rPr>
      <w:rFonts w:eastAsia="Times New Roman"/>
      <w:color w:val="000000"/>
      <w:lang w:val="en-GB" w:eastAsia="ja-JP"/>
    </w:rPr>
  </w:style>
  <w:style w:type="character" w:customStyle="1" w:styleId="ac">
    <w:name w:val="批注文字 字符"/>
    <w:basedOn w:val="a3"/>
    <w:link w:val="ab"/>
    <w:semiHidden/>
    <w:qFormat/>
    <w:rPr>
      <w:rFonts w:eastAsia="Times New Roman"/>
      <w:lang w:val="en-GB"/>
    </w:rPr>
  </w:style>
  <w:style w:type="character" w:customStyle="1" w:styleId="NOZchn">
    <w:name w:val="NO Zchn"/>
    <w:qFormat/>
    <w:rPr>
      <w:lang w:val="zh-CN" w:eastAsia="en-US"/>
    </w:rPr>
  </w:style>
  <w:style w:type="character" w:customStyle="1" w:styleId="IvDbodytextChar">
    <w:name w:val="IvD bodytext Char"/>
    <w:link w:val="IvDbodytext"/>
    <w:qFormat/>
    <w:rPr>
      <w:spacing w:val="2"/>
      <w:kern w:val="2"/>
      <w:sz w:val="21"/>
      <w:szCs w:val="22"/>
      <w:lang w:eastAsia="en-US"/>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spacing w:before="240" w:after="0"/>
    </w:pPr>
    <w:rPr>
      <w:spacing w:val="2"/>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7F59DE38694844A296CF600A4BA257" ma:contentTypeVersion="0" ma:contentTypeDescription="Create a new document." ma:contentTypeScope="" ma:versionID="c2f49d226af7c833260f9b3c29a6260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D1BB4A-6786-40B0-99FF-103965C16E23}">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873BCD9-34D7-49FC-A1ED-B31CF4EDB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074BC8C-387D-490D-94FE-F18DA51AD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77B183AC-3F96-4CB5-8766-BB01395DB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1649</Words>
  <Characters>9400</Characters>
  <Application>Microsoft Office Word</Application>
  <DocSecurity>0</DocSecurity>
  <Lines>78</Lines>
  <Paragraphs>22</Paragraphs>
  <ScaleCrop>false</ScaleCrop>
  <Company>Huawei Technologies Co.,Ltd.</Company>
  <LinksUpToDate>false</LinksUpToDate>
  <CharactersWithSpaces>11027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ZTE</dc:creator>
  <cp:lastModifiedBy>ZTE2</cp:lastModifiedBy>
  <cp:revision>2</cp:revision>
  <cp:lastPrinted>2009-04-22T07:01:00Z</cp:lastPrinted>
  <dcterms:created xsi:type="dcterms:W3CDTF">2023-06-05T18:10:00Z</dcterms:created>
  <dcterms:modified xsi:type="dcterms:W3CDTF">2023-06-05T18:10:00Z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(3)oduLSHT2cDN4hhI/EQh6NUXvgdU1b0nfV4iEe7/v4DAbUCGhTIajiABdFUX4Umw6vnwAQ7F5
FyHWy3XtofsA7hQSZUaBIj4A4nFO8nxpOxLXt/v/EV8rmRdcM15+Ac3THCJwxIKCarxkNcmE
L7ue0599fO9kRU+wkEzl2Gmrw5JQEJMDiOPslHlzaz9Lhgy3Q0uwPNySU/0oEIzytmd4ENFa
DZDtwLujZNEGjUGEcc</vt:lpwstr>
  </property>
  <property fmtid="{D5CDD505-2E9C-101B-9397-08002B2CF9AE}" pid="17" name="_2015_ms_pID_7253431">
    <vt:lpwstr>fGZgDyMOphF5A1cCUumxsy+0VT0fhCD++g6iBLAboe6+CLmjjA8+44
z+MVhhMLNKTPtFYxHKspKrozvjYfODHE1BGqb17LjVylhju6XhLkyADqIgR8i9KwmxHELqhF
Fb1ZC38/omX0Ionn6MdxFT9t36GFgX/59EeDQxZPIYts6zwrTsM3orvUcsI3DM+oOD3qW+kR
3Oq6JuqQ5tmFV2v6V71QfpPKwQuTBkr7XjMw</vt:lpwstr>
  </property>
  <property fmtid="{D5CDD505-2E9C-101B-9397-08002B2CF9AE}" pid="18" name="_2015_ms_pID_7253432">
    <vt:lpwstr>bg==</vt:lpwstr>
  </property>
  <property fmtid="{D5CDD505-2E9C-101B-9397-08002B2CF9AE}" pid="19" name="ContentTypeId">
    <vt:lpwstr>0x0101000D7F59DE38694844A296CF600A4BA257</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1574731022</vt:lpwstr>
  </property>
  <property fmtid="{D5CDD505-2E9C-101B-9397-08002B2CF9AE}" pid="24" name="KSOProductBuildVer">
    <vt:lpwstr>2052-11.8.2.10393</vt:lpwstr>
  </property>
</Properties>
</file>